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47/2023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445436" w:rsidRPr="00445436" w:rsidP="00A67D6C" w14:paraId="572481CD" w14:textId="19B11409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Institui </w:t>
      </w:r>
      <w:r w:rsidR="00336946">
        <w:rPr>
          <w:rFonts w:ascii="Arial" w:eastAsia="Batang" w:hAnsi="Arial" w:cs="Arial"/>
          <w:b/>
          <w:bCs/>
          <w:sz w:val="24"/>
          <w:szCs w:val="20"/>
          <w:lang w:eastAsia="pt-BR"/>
        </w:rPr>
        <w:t>a “SEMANA MUNICIPAL DO MUAY-THAI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” no Calendário Oficial do Município de Alumínio. </w:t>
      </w: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RPr="00445436" w:rsidP="00A67D6C" w14:paraId="4465DB1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445436" w:rsidRPr="00445436" w:rsidP="00445436" w14:paraId="12931DA9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03794B" w:rsidRPr="0003794B" w:rsidP="0003794B" w14:paraId="537EB3E6" w14:textId="330CE31C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Fica instituído no Calendário Oficial do Município de Alumínio a "SEMANA MUNICIPAL D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O </w:t>
      </w:r>
      <w:r w:rsidR="00336946">
        <w:rPr>
          <w:rFonts w:ascii="Arial" w:eastAsia="Batang" w:hAnsi="Arial" w:cs="Arial"/>
          <w:sz w:val="24"/>
          <w:szCs w:val="20"/>
          <w:lang w:eastAsia="pt-BR"/>
        </w:rPr>
        <w:t>MUAY</w:t>
      </w:r>
      <w:r>
        <w:rPr>
          <w:rFonts w:ascii="Arial" w:eastAsia="Batang" w:hAnsi="Arial" w:cs="Arial"/>
          <w:sz w:val="24"/>
          <w:szCs w:val="20"/>
          <w:lang w:eastAsia="pt-BR"/>
        </w:rPr>
        <w:t>-</w:t>
      </w:r>
      <w:r w:rsidR="00336946">
        <w:rPr>
          <w:rFonts w:ascii="Arial" w:eastAsia="Batang" w:hAnsi="Arial" w:cs="Arial"/>
          <w:sz w:val="24"/>
          <w:szCs w:val="20"/>
          <w:lang w:eastAsia="pt-BR"/>
        </w:rPr>
        <w:t>THAI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>", a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ser comemorado anualmente. </w:t>
      </w:r>
    </w:p>
    <w:p w:rsidR="00032827" w:rsidRPr="00032827" w:rsidP="00032827" w14:paraId="3AC69A5B" w14:textId="399292AE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RPr="00445436" w:rsidP="0003794B" w14:paraId="30E58C20" w14:textId="61529E5F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032827">
        <w:rPr>
          <w:rFonts w:ascii="Arial" w:eastAsia="Batang" w:hAnsi="Arial" w:cs="Arial"/>
          <w:sz w:val="24"/>
          <w:szCs w:val="20"/>
          <w:lang w:eastAsia="pt-BR"/>
        </w:rPr>
        <w:t>Parágrafo</w:t>
      </w:r>
      <w:r w:rsidR="0003794B">
        <w:rPr>
          <w:rFonts w:ascii="Arial" w:eastAsia="Batang" w:hAnsi="Arial" w:cs="Arial"/>
          <w:sz w:val="24"/>
          <w:szCs w:val="20"/>
          <w:lang w:eastAsia="pt-BR"/>
        </w:rPr>
        <w:t xml:space="preserve"> único -</w:t>
      </w:r>
      <w:r w:rsidRPr="00935AEE">
        <w:rPr>
          <w:rFonts w:ascii="Times New Roman" w:hAnsi="Times New Roman"/>
          <w:sz w:val="24"/>
          <w:szCs w:val="24"/>
        </w:rPr>
        <w:t xml:space="preserve"> </w:t>
      </w:r>
      <w:r w:rsidRPr="0003794B" w:rsidR="0003794B">
        <w:rPr>
          <w:rFonts w:ascii="Arial" w:eastAsia="Batang" w:hAnsi="Arial" w:cs="Arial"/>
          <w:sz w:val="24"/>
          <w:szCs w:val="20"/>
          <w:lang w:eastAsia="pt-BR"/>
        </w:rPr>
        <w:t>A comemoração instituída no caput passa a integrar o Cal</w:t>
      </w:r>
      <w:r w:rsidR="0003794B">
        <w:rPr>
          <w:rFonts w:ascii="Arial" w:eastAsia="Batang" w:hAnsi="Arial" w:cs="Arial"/>
          <w:sz w:val="24"/>
          <w:szCs w:val="20"/>
          <w:lang w:eastAsia="pt-BR"/>
        </w:rPr>
        <w:t xml:space="preserve">endário Oficial do Município de </w:t>
      </w:r>
      <w:r w:rsidRPr="0003794B" w:rsidR="0003794B">
        <w:rPr>
          <w:rFonts w:ascii="Arial" w:eastAsia="Batang" w:hAnsi="Arial" w:cs="Arial"/>
          <w:sz w:val="24"/>
          <w:szCs w:val="20"/>
          <w:lang w:eastAsia="pt-BR"/>
        </w:rPr>
        <w:t>Alumínio a part</w:t>
      </w:r>
      <w:r w:rsidR="0003794B">
        <w:rPr>
          <w:rFonts w:ascii="Arial" w:eastAsia="Batang" w:hAnsi="Arial" w:cs="Arial"/>
          <w:sz w:val="24"/>
          <w:szCs w:val="20"/>
          <w:lang w:eastAsia="pt-BR"/>
        </w:rPr>
        <w:t>ir do ano de 2024.</w:t>
      </w:r>
    </w:p>
    <w:p w:rsidR="00445436" w:rsidRPr="00445436" w:rsidP="00445436" w14:paraId="713D762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</w:p>
    <w:p w:rsidR="003D518A" w:rsidP="003D518A" w14:paraId="643904F9" w14:textId="573CFFAA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>Art. 2º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03794B">
        <w:rPr>
          <w:rFonts w:ascii="Arial" w:eastAsia="Batang" w:hAnsi="Arial" w:cs="Arial"/>
          <w:sz w:val="24"/>
          <w:szCs w:val="20"/>
          <w:lang w:eastAsia="pt-BR"/>
        </w:rPr>
        <w:t xml:space="preserve">O evento de que se trata o caput do artigo 1º, </w:t>
      </w:r>
      <w:r w:rsidRPr="003D518A">
        <w:rPr>
          <w:rFonts w:ascii="Arial" w:eastAsia="Batang" w:hAnsi="Arial" w:cs="Arial"/>
          <w:sz w:val="24"/>
          <w:szCs w:val="20"/>
          <w:lang w:eastAsia="pt-BR"/>
        </w:rPr>
        <w:t xml:space="preserve">a ser comemorada na semana do mês de </w:t>
      </w:r>
      <w:r w:rsidRPr="003D518A">
        <w:rPr>
          <w:rFonts w:ascii="Arial" w:eastAsia="Batang" w:hAnsi="Arial" w:cs="Arial"/>
          <w:sz w:val="24"/>
          <w:szCs w:val="20"/>
          <w:lang w:eastAsia="pt-BR"/>
        </w:rPr>
        <w:t>março</w:t>
      </w:r>
      <w:r w:rsidRPr="003D518A">
        <w:rPr>
          <w:rFonts w:ascii="Arial" w:eastAsia="Batang" w:hAnsi="Arial" w:cs="Arial"/>
          <w:sz w:val="24"/>
          <w:szCs w:val="20"/>
          <w:lang w:eastAsia="pt-BR"/>
        </w:rPr>
        <w:t xml:space="preserve"> a qual coincide com o dia 17 de </w:t>
      </w:r>
      <w:r w:rsidRPr="003D518A">
        <w:rPr>
          <w:rFonts w:ascii="Arial" w:eastAsia="Batang" w:hAnsi="Arial" w:cs="Arial"/>
          <w:sz w:val="24"/>
          <w:szCs w:val="20"/>
          <w:lang w:eastAsia="pt-BR"/>
        </w:rPr>
        <w:t>março</w:t>
      </w:r>
      <w:r w:rsidRPr="003D518A">
        <w:rPr>
          <w:rFonts w:ascii="Arial" w:eastAsia="Batang" w:hAnsi="Arial" w:cs="Arial"/>
          <w:sz w:val="24"/>
          <w:szCs w:val="20"/>
          <w:lang w:eastAsia="pt-BR"/>
        </w:rPr>
        <w:t xml:space="preserve">, dia Mundial do </w:t>
      </w:r>
      <w:r>
        <w:rPr>
          <w:rFonts w:ascii="Arial" w:eastAsia="Batang" w:hAnsi="Arial" w:cs="Arial"/>
          <w:sz w:val="24"/>
          <w:szCs w:val="20"/>
          <w:lang w:eastAsia="pt-BR"/>
        </w:rPr>
        <w:t>Muay-</w:t>
      </w:r>
      <w:r w:rsidRPr="003D518A">
        <w:rPr>
          <w:rFonts w:ascii="Arial" w:eastAsia="Batang" w:hAnsi="Arial" w:cs="Arial"/>
          <w:sz w:val="24"/>
          <w:szCs w:val="20"/>
          <w:lang w:eastAsia="pt-BR"/>
        </w:rPr>
        <w:t>Thai</w:t>
      </w:r>
      <w:r w:rsidRPr="003D518A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3D518A" w:rsidRPr="003D518A" w:rsidP="00445436" w14:paraId="38AC3D14" w14:textId="77777777">
      <w:pPr>
        <w:ind w:firstLine="2127"/>
        <w:jc w:val="both"/>
        <w:rPr>
          <w:rFonts w:ascii="Arial" w:eastAsia="Batang" w:hAnsi="Arial" w:cs="Arial"/>
          <w:color w:val="FF0000"/>
          <w:sz w:val="24"/>
          <w:szCs w:val="20"/>
          <w:lang w:eastAsia="pt-BR"/>
        </w:rPr>
      </w:pPr>
    </w:p>
    <w:p w:rsidR="00445436" w:rsidRPr="0088726A" w:rsidP="00A67D6C" w14:paraId="633D0D93" w14:textId="51BDDDDD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 xml:space="preserve">Art. 3º </w:t>
      </w:r>
      <w:r w:rsidRPr="0088726A" w:rsidR="0003794B">
        <w:rPr>
          <w:rFonts w:ascii="Arial" w:eastAsia="Batang" w:hAnsi="Arial" w:cs="Arial"/>
          <w:sz w:val="24"/>
          <w:szCs w:val="20"/>
          <w:lang w:eastAsia="pt-BR"/>
        </w:rPr>
        <w:t>Serão definidos o local e a programação para a realização do</w:t>
      </w:r>
      <w:r w:rsidRPr="0088726A" w:rsidR="003D518A">
        <w:rPr>
          <w:rFonts w:ascii="Arial" w:eastAsia="Batang" w:hAnsi="Arial" w:cs="Arial"/>
          <w:sz w:val="24"/>
          <w:szCs w:val="20"/>
          <w:lang w:eastAsia="pt-BR"/>
        </w:rPr>
        <w:t xml:space="preserve"> "Encontro da Semana do </w:t>
      </w:r>
      <w:r w:rsidRPr="0088726A" w:rsidR="003D518A">
        <w:rPr>
          <w:rFonts w:ascii="Arial" w:eastAsia="Batang" w:hAnsi="Arial" w:cs="Arial"/>
          <w:sz w:val="24"/>
          <w:szCs w:val="20"/>
          <w:lang w:eastAsia="pt-BR"/>
        </w:rPr>
        <w:t>Muay</w:t>
      </w:r>
      <w:r w:rsidRPr="0088726A" w:rsidR="00BE2817">
        <w:rPr>
          <w:rFonts w:ascii="Arial" w:eastAsia="Batang" w:hAnsi="Arial" w:cs="Arial"/>
          <w:sz w:val="24"/>
          <w:szCs w:val="20"/>
          <w:lang w:eastAsia="pt-BR"/>
        </w:rPr>
        <w:t>-</w:t>
      </w:r>
      <w:r w:rsidRPr="0088726A" w:rsidR="003D518A">
        <w:rPr>
          <w:rFonts w:ascii="Arial" w:eastAsia="Batang" w:hAnsi="Arial" w:cs="Arial"/>
          <w:sz w:val="24"/>
          <w:szCs w:val="20"/>
          <w:lang w:eastAsia="pt-BR"/>
        </w:rPr>
        <w:t>Thai</w:t>
      </w:r>
      <w:r w:rsidRPr="0088726A" w:rsidR="0003794B">
        <w:rPr>
          <w:rFonts w:ascii="Arial" w:eastAsia="Batang" w:hAnsi="Arial" w:cs="Arial"/>
          <w:sz w:val="24"/>
          <w:szCs w:val="20"/>
          <w:lang w:eastAsia="pt-BR"/>
        </w:rPr>
        <w:t>".</w:t>
      </w:r>
    </w:p>
    <w:p w:rsidR="0003794B" w:rsidRPr="0088726A" w:rsidP="00A67D6C" w14:paraId="05F28ACB" w14:textId="44C3348F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03794B" w:rsidRPr="0088726A" w:rsidP="0003794B" w14:paraId="7454F01A" w14:textId="2BD2CB60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8726A">
        <w:rPr>
          <w:rFonts w:ascii="Arial" w:eastAsia="Batang" w:hAnsi="Arial" w:cs="Arial"/>
          <w:b/>
          <w:sz w:val="24"/>
          <w:szCs w:val="20"/>
          <w:lang w:eastAsia="pt-BR"/>
        </w:rPr>
        <w:t xml:space="preserve">Art. 4º </w:t>
      </w:r>
      <w:r w:rsidRPr="0088726A">
        <w:rPr>
          <w:rFonts w:ascii="Arial" w:eastAsia="Batang" w:hAnsi="Arial" w:cs="Arial"/>
          <w:sz w:val="24"/>
          <w:szCs w:val="20"/>
          <w:lang w:eastAsia="pt-BR"/>
        </w:rPr>
        <w:t>Esta Lei entrará em vigor na data de sua publicação.</w:t>
      </w:r>
    </w:p>
    <w:p w:rsidR="0003794B" w:rsidP="00445436" w14:paraId="0DF69622" w14:textId="77777777">
      <w:pPr>
        <w:jc w:val="center"/>
        <w:rPr>
          <w:rFonts w:ascii="Calibri" w:hAnsi="Calibri" w:cs="Calibri"/>
          <w:color w:val="FF0000"/>
        </w:rPr>
      </w:pPr>
    </w:p>
    <w:p w:rsidR="0003794B" w:rsidP="00445436" w14:paraId="0363ED14" w14:textId="77777777">
      <w:pPr>
        <w:jc w:val="center"/>
        <w:rPr>
          <w:rFonts w:ascii="Calibri" w:hAnsi="Calibri" w:cs="Calibri"/>
          <w:color w:val="FF0000"/>
        </w:rPr>
      </w:pPr>
    </w:p>
    <w:p w:rsidR="0003794B" w:rsidP="00445436" w14:paraId="05D9B3A8" w14:textId="77777777">
      <w:pPr>
        <w:jc w:val="center"/>
        <w:rPr>
          <w:rFonts w:ascii="Calibri" w:hAnsi="Calibri" w:cs="Calibri"/>
          <w:color w:val="FF0000"/>
        </w:rPr>
      </w:pPr>
    </w:p>
    <w:p w:rsidR="00445436" w:rsidRPr="00445436" w:rsidP="00445436" w14:paraId="5CE0C445" w14:textId="0764FF87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13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8D3FFA">
        <w:rPr>
          <w:rFonts w:ascii="Arial" w:eastAsia="Batang" w:hAnsi="Arial" w:cs="Arial"/>
          <w:sz w:val="24"/>
          <w:szCs w:val="20"/>
          <w:lang w:eastAsia="pt-BR"/>
        </w:rPr>
        <w:t>novem</w:t>
      </w:r>
      <w:r w:rsidR="00032827">
        <w:rPr>
          <w:rFonts w:ascii="Arial" w:eastAsia="Batang" w:hAnsi="Arial" w:cs="Arial"/>
          <w:sz w:val="24"/>
          <w:szCs w:val="20"/>
          <w:lang w:eastAsia="pt-BR"/>
        </w:rPr>
        <w:t>bro de 2023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290B36" w:rsidP="0003794B" w14:paraId="02E0D6D3" w14:textId="76B586B2">
      <w:pPr>
        <w:spacing w:line="259" w:lineRule="auto"/>
        <w:rPr>
          <w:b/>
          <w:bCs/>
          <w:sz w:val="24"/>
          <w:szCs w:val="24"/>
        </w:rPr>
      </w:pPr>
    </w:p>
    <w:p w:rsidR="00290B36" w:rsidP="00290B36" w14:paraId="141AD4A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03794B" w:rsidP="0003794B" w14:paraId="7BAEAE73" w14:textId="08DDA69B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794B" w:rsidP="0003794B" w14:paraId="3A4D2B27" w14:textId="68C1F202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03794B" w:rsidP="0003794B" w14:paraId="736E2AA3" w14:textId="6466AF5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03794B" w:rsidP="0003794B" w14:paraId="52618DD2" w14:textId="38854FE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386672" w:rsidP="0003794B" w14:paraId="6D572775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BE2817" w:rsidP="0003794B" w14:paraId="671DE6FA" w14:textId="48AB9EEE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88726A" w:rsidP="0003794B" w14:paraId="7AFCF5D6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03794B" w:rsidRPr="00290B36" w:rsidP="0003794B" w14:paraId="77ABC44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386672" w:rsidRPr="0088726A" w:rsidP="0088726A" w14:paraId="7C468DF9" w14:textId="1E62065E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386672" w:rsidP="006D52DA" w14:paraId="36A01D12" w14:textId="005303E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6672">
        <w:rPr>
          <w:rFonts w:ascii="Arial" w:hAnsi="Arial" w:cs="Arial"/>
          <w:sz w:val="24"/>
          <w:szCs w:val="24"/>
        </w:rPr>
        <w:t xml:space="preserve">Toda arte marcial possui em seu calendário, uma data </w:t>
      </w:r>
      <w:r w:rsidR="006D52DA">
        <w:rPr>
          <w:rFonts w:ascii="Arial" w:hAnsi="Arial" w:cs="Arial"/>
          <w:sz w:val="24"/>
          <w:szCs w:val="24"/>
        </w:rPr>
        <w:t xml:space="preserve">especial, seja pela sua criação </w:t>
      </w:r>
      <w:bookmarkStart w:id="0" w:name="_GoBack"/>
      <w:bookmarkEnd w:id="0"/>
      <w:r w:rsidR="006D52DA">
        <w:rPr>
          <w:rFonts w:ascii="Arial" w:hAnsi="Arial" w:cs="Arial"/>
          <w:sz w:val="24"/>
          <w:szCs w:val="24"/>
        </w:rPr>
        <w:t>o</w:t>
      </w:r>
      <w:r w:rsidRPr="00386672" w:rsidR="006D52DA">
        <w:rPr>
          <w:rFonts w:ascii="Arial" w:hAnsi="Arial" w:cs="Arial"/>
          <w:sz w:val="24"/>
          <w:szCs w:val="24"/>
        </w:rPr>
        <w:t>u</w:t>
      </w:r>
      <w:r w:rsidRPr="00386672">
        <w:rPr>
          <w:rFonts w:ascii="Arial" w:hAnsi="Arial" w:cs="Arial"/>
          <w:sz w:val="24"/>
          <w:szCs w:val="24"/>
        </w:rPr>
        <w:t xml:space="preserve"> por alguma outra particularidade, e no </w:t>
      </w:r>
      <w:r w:rsidRPr="00386672">
        <w:rPr>
          <w:rFonts w:ascii="Arial" w:hAnsi="Arial" w:cs="Arial"/>
          <w:sz w:val="24"/>
          <w:szCs w:val="24"/>
        </w:rPr>
        <w:t>Muay</w:t>
      </w:r>
      <w:r w:rsidRPr="00386672"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Thai</w:t>
      </w:r>
      <w:r w:rsidRPr="00386672">
        <w:rPr>
          <w:rFonts w:ascii="Arial" w:hAnsi="Arial" w:cs="Arial"/>
          <w:sz w:val="24"/>
          <w:szCs w:val="24"/>
        </w:rPr>
        <w:t xml:space="preserve"> não é diferente. </w:t>
      </w:r>
      <w:r w:rsidRPr="00386672">
        <w:rPr>
          <w:rFonts w:ascii="Arial" w:hAnsi="Arial" w:cs="Arial"/>
          <w:sz w:val="24"/>
          <w:szCs w:val="24"/>
        </w:rPr>
        <w:t>Nai</w:t>
      </w:r>
      <w:r w:rsidRPr="00386672"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Khanomtom</w:t>
      </w:r>
      <w:r w:rsidRPr="00386672">
        <w:rPr>
          <w:rFonts w:ascii="Arial" w:hAnsi="Arial" w:cs="Arial"/>
          <w:sz w:val="24"/>
          <w:szCs w:val="24"/>
        </w:rPr>
        <w:t xml:space="preserve"> foi um </w:t>
      </w:r>
      <w:r w:rsidRPr="00386672">
        <w:rPr>
          <w:rFonts w:ascii="Arial" w:hAnsi="Arial" w:cs="Arial"/>
          <w:sz w:val="24"/>
          <w:szCs w:val="24"/>
        </w:rPr>
        <w:t>prisioneiro</w:t>
      </w:r>
      <w:r w:rsidRPr="00386672">
        <w:rPr>
          <w:rFonts w:ascii="Arial" w:hAnsi="Arial" w:cs="Arial"/>
          <w:sz w:val="24"/>
          <w:szCs w:val="24"/>
        </w:rPr>
        <w:t xml:space="preserve"> de guerra capturado pelos Birmaneses quando </w:t>
      </w:r>
      <w:r w:rsidRPr="00386672">
        <w:rPr>
          <w:rFonts w:ascii="Arial" w:hAnsi="Arial" w:cs="Arial"/>
          <w:sz w:val="24"/>
          <w:szCs w:val="24"/>
        </w:rPr>
        <w:t>Ayut</w:t>
      </w:r>
      <w:r w:rsidRPr="00386672"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Thaya</w:t>
      </w:r>
      <w:r w:rsidRPr="00386672">
        <w:rPr>
          <w:rFonts w:ascii="Arial" w:hAnsi="Arial" w:cs="Arial"/>
          <w:sz w:val="24"/>
          <w:szCs w:val="24"/>
        </w:rPr>
        <w:t xml:space="preserve"> foi</w:t>
      </w:r>
      <w:r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 xml:space="preserve">saqueada pela segunda vez no ano de 2.310 do calendário Budista (1.767 D.C.). </w:t>
      </w:r>
    </w:p>
    <w:p w:rsidR="00386672" w:rsidRPr="00386672" w:rsidP="00386672" w14:paraId="42EA28DB" w14:textId="7703BE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6672">
        <w:rPr>
          <w:rFonts w:ascii="Arial" w:hAnsi="Arial" w:cs="Arial"/>
          <w:sz w:val="24"/>
          <w:szCs w:val="24"/>
        </w:rPr>
        <w:t xml:space="preserve">Em 2.317 o rei Birmanes, Rei </w:t>
      </w:r>
      <w:r w:rsidRPr="00386672">
        <w:rPr>
          <w:rFonts w:ascii="Arial" w:hAnsi="Arial" w:cs="Arial"/>
          <w:sz w:val="24"/>
          <w:szCs w:val="24"/>
        </w:rPr>
        <w:t>Angwa</w:t>
      </w:r>
      <w:r w:rsidRPr="00386672">
        <w:rPr>
          <w:rFonts w:ascii="Arial" w:hAnsi="Arial" w:cs="Arial"/>
          <w:sz w:val="24"/>
          <w:szCs w:val="24"/>
        </w:rPr>
        <w:t xml:space="preserve">, quis realizar uma celebração para o Grande </w:t>
      </w:r>
      <w:r w:rsidRPr="00386672">
        <w:rPr>
          <w:rFonts w:ascii="Arial" w:hAnsi="Arial" w:cs="Arial"/>
          <w:sz w:val="24"/>
          <w:szCs w:val="24"/>
        </w:rPr>
        <w:t>Pagoda</w:t>
      </w:r>
      <w:r w:rsidRPr="00386672">
        <w:rPr>
          <w:rFonts w:ascii="Arial" w:hAnsi="Arial" w:cs="Arial"/>
          <w:sz w:val="24"/>
          <w:szCs w:val="24"/>
        </w:rPr>
        <w:t xml:space="preserve"> em </w:t>
      </w:r>
      <w:r w:rsidRPr="00386672">
        <w:rPr>
          <w:rFonts w:ascii="Arial" w:hAnsi="Arial" w:cs="Arial"/>
          <w:sz w:val="24"/>
          <w:szCs w:val="24"/>
        </w:rPr>
        <w:t>Rangoon</w:t>
      </w:r>
      <w:r w:rsidRPr="00386672">
        <w:rPr>
          <w:rFonts w:ascii="Arial" w:hAnsi="Arial" w:cs="Arial"/>
          <w:sz w:val="24"/>
          <w:szCs w:val="24"/>
        </w:rPr>
        <w:t>. Lutas estavam envolvidas nas celebrações. Bons lutadores de</w:t>
      </w:r>
      <w:r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Muay</w:t>
      </w:r>
      <w:r w:rsidRPr="00386672"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Thai</w:t>
      </w:r>
      <w:r w:rsidRPr="00386672">
        <w:rPr>
          <w:rFonts w:ascii="Arial" w:hAnsi="Arial" w:cs="Arial"/>
          <w:sz w:val="24"/>
          <w:szCs w:val="24"/>
        </w:rPr>
        <w:t xml:space="preserve"> foram chamados para lutar contra os lutadores Birmaneses. No dia 17 de </w:t>
      </w:r>
      <w:r w:rsidRPr="00386672" w:rsidR="006D52DA">
        <w:rPr>
          <w:rFonts w:ascii="Arial" w:hAnsi="Arial" w:cs="Arial"/>
          <w:sz w:val="24"/>
          <w:szCs w:val="24"/>
        </w:rPr>
        <w:t>março</w:t>
      </w:r>
      <w:r w:rsidRPr="00386672">
        <w:rPr>
          <w:rFonts w:ascii="Arial" w:hAnsi="Arial" w:cs="Arial"/>
          <w:sz w:val="24"/>
          <w:szCs w:val="24"/>
        </w:rPr>
        <w:t xml:space="preserve"> daquele ano, </w:t>
      </w:r>
      <w:r w:rsidRPr="00386672">
        <w:rPr>
          <w:rFonts w:ascii="Arial" w:hAnsi="Arial" w:cs="Arial"/>
          <w:sz w:val="24"/>
          <w:szCs w:val="24"/>
        </w:rPr>
        <w:t>Nai</w:t>
      </w:r>
      <w:r w:rsidRPr="00386672"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Khanomtom</w:t>
      </w:r>
      <w:r w:rsidRPr="00386672">
        <w:rPr>
          <w:rFonts w:ascii="Arial" w:hAnsi="Arial" w:cs="Arial"/>
          <w:sz w:val="24"/>
          <w:szCs w:val="24"/>
        </w:rPr>
        <w:t xml:space="preserve"> lutou e derrotou 10 lutadores birmaneses</w:t>
      </w:r>
      <w:r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 xml:space="preserve">sucessivamente sem descanso entre as lutas. Foi a primeira vez que </w:t>
      </w:r>
      <w:r w:rsidRPr="00386672">
        <w:rPr>
          <w:rFonts w:ascii="Arial" w:hAnsi="Arial" w:cs="Arial"/>
          <w:sz w:val="24"/>
          <w:szCs w:val="24"/>
        </w:rPr>
        <w:t>Muay</w:t>
      </w:r>
      <w:r w:rsidRPr="00386672"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Thai</w:t>
      </w:r>
      <w:r w:rsidRPr="00386672">
        <w:rPr>
          <w:rFonts w:ascii="Arial" w:hAnsi="Arial" w:cs="Arial"/>
          <w:sz w:val="24"/>
          <w:szCs w:val="24"/>
        </w:rPr>
        <w:t xml:space="preserve"> foi utilizado em competição fora da Tailândia. </w:t>
      </w:r>
    </w:p>
    <w:p w:rsidR="00386672" w:rsidP="00386672" w14:paraId="30A59728" w14:textId="33E7970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6672">
        <w:rPr>
          <w:rFonts w:ascii="Arial" w:hAnsi="Arial" w:cs="Arial"/>
          <w:sz w:val="24"/>
          <w:szCs w:val="24"/>
        </w:rPr>
        <w:t xml:space="preserve">Pelo seu feito, </w:t>
      </w:r>
      <w:r w:rsidRPr="00386672">
        <w:rPr>
          <w:rFonts w:ascii="Arial" w:hAnsi="Arial" w:cs="Arial"/>
          <w:sz w:val="24"/>
          <w:szCs w:val="24"/>
        </w:rPr>
        <w:t>Nai</w:t>
      </w:r>
      <w:r w:rsidRPr="00386672"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Khanomtom</w:t>
      </w:r>
      <w:r w:rsidRPr="00386672">
        <w:rPr>
          <w:rFonts w:ascii="Arial" w:hAnsi="Arial" w:cs="Arial"/>
          <w:sz w:val="24"/>
          <w:szCs w:val="24"/>
        </w:rPr>
        <w:t xml:space="preserve"> foi homenageado sendo chamado de Pai do </w:t>
      </w:r>
      <w:r w:rsidRPr="00386672">
        <w:rPr>
          <w:rFonts w:ascii="Arial" w:hAnsi="Arial" w:cs="Arial"/>
          <w:sz w:val="24"/>
          <w:szCs w:val="24"/>
        </w:rPr>
        <w:t>Muay</w:t>
      </w:r>
      <w:r w:rsidRPr="00386672"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Thai</w:t>
      </w:r>
      <w:r w:rsidRPr="00386672">
        <w:rPr>
          <w:rFonts w:ascii="Arial" w:hAnsi="Arial" w:cs="Arial"/>
          <w:sz w:val="24"/>
          <w:szCs w:val="24"/>
        </w:rPr>
        <w:t xml:space="preserve"> ou o Inventor do </w:t>
      </w:r>
      <w:r w:rsidRPr="00386672">
        <w:rPr>
          <w:rFonts w:ascii="Arial" w:hAnsi="Arial" w:cs="Arial"/>
          <w:sz w:val="24"/>
          <w:szCs w:val="24"/>
        </w:rPr>
        <w:t>Muay</w:t>
      </w:r>
      <w:r w:rsidRPr="00386672"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Thai</w:t>
      </w:r>
      <w:r w:rsidRPr="00386672">
        <w:rPr>
          <w:rFonts w:ascii="Arial" w:hAnsi="Arial" w:cs="Arial"/>
          <w:sz w:val="24"/>
          <w:szCs w:val="24"/>
        </w:rPr>
        <w:t xml:space="preserve"> e, portanto, dia 17 de </w:t>
      </w:r>
      <w:r w:rsidRPr="00386672" w:rsidR="006D52DA">
        <w:rPr>
          <w:rFonts w:ascii="Arial" w:hAnsi="Arial" w:cs="Arial"/>
          <w:sz w:val="24"/>
          <w:szCs w:val="24"/>
        </w:rPr>
        <w:t>março</w:t>
      </w:r>
      <w:r w:rsidRPr="00386672">
        <w:rPr>
          <w:rFonts w:ascii="Arial" w:hAnsi="Arial" w:cs="Arial"/>
          <w:sz w:val="24"/>
          <w:szCs w:val="24"/>
        </w:rPr>
        <w:t xml:space="preserve"> é agora considerado o Dia Mundial do </w:t>
      </w:r>
      <w:r>
        <w:rPr>
          <w:rFonts w:ascii="Arial" w:hAnsi="Arial" w:cs="Arial"/>
          <w:sz w:val="24"/>
          <w:szCs w:val="24"/>
        </w:rPr>
        <w:t>Muay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Thai</w:t>
      </w:r>
      <w:r>
        <w:rPr>
          <w:rFonts w:ascii="Arial" w:hAnsi="Arial" w:cs="Arial"/>
          <w:sz w:val="24"/>
          <w:szCs w:val="24"/>
        </w:rPr>
        <w:t>. Nossa cidade, Alumínio</w:t>
      </w:r>
      <w:r w:rsidRPr="00386672">
        <w:rPr>
          <w:rFonts w:ascii="Arial" w:hAnsi="Arial" w:cs="Arial"/>
          <w:sz w:val="24"/>
          <w:szCs w:val="24"/>
        </w:rPr>
        <w:t>, é agraciada com grandes praticantes</w:t>
      </w:r>
      <w:r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desta arte e nada mais justo que os mesmos tenham atividades especificas na data</w:t>
      </w:r>
      <w:r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citada no artigo primeiro desta proposta de Lei, servindo como um incentivo para que</w:t>
      </w:r>
      <w:r>
        <w:rPr>
          <w:rFonts w:ascii="Arial" w:hAnsi="Arial" w:cs="Arial"/>
          <w:sz w:val="24"/>
          <w:szCs w:val="24"/>
        </w:rPr>
        <w:t xml:space="preserve"> </w:t>
      </w:r>
      <w:r w:rsidRPr="00386672">
        <w:rPr>
          <w:rFonts w:ascii="Arial" w:hAnsi="Arial" w:cs="Arial"/>
          <w:sz w:val="24"/>
          <w:szCs w:val="24"/>
        </w:rPr>
        <w:t>os mesmos continuem representando nossa cidade em todos os sentidos do esporte.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6672" w:rsidRPr="00386672" w:rsidP="00386672" w14:paraId="29C37805" w14:textId="35EF19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6672">
        <w:rPr>
          <w:rFonts w:ascii="Arial" w:hAnsi="Arial" w:cs="Arial"/>
          <w:sz w:val="24"/>
          <w:szCs w:val="24"/>
        </w:rPr>
        <w:t xml:space="preserve">Diante do exposto, solicitamos aos Nobres Pares a aprovação do presente projeto de </w:t>
      </w:r>
    </w:p>
    <w:p w:rsidR="0003794B" w:rsidP="00386672" w14:paraId="6169A36E" w14:textId="22B5944E">
      <w:pPr>
        <w:jc w:val="both"/>
        <w:rPr>
          <w:rFonts w:ascii="Arial" w:hAnsi="Arial" w:cs="Arial"/>
          <w:sz w:val="24"/>
          <w:szCs w:val="24"/>
        </w:rPr>
      </w:pPr>
      <w:r w:rsidRPr="00386672">
        <w:rPr>
          <w:rFonts w:ascii="Arial" w:hAnsi="Arial" w:cs="Arial"/>
          <w:sz w:val="24"/>
          <w:szCs w:val="24"/>
        </w:rPr>
        <w:t>Lei</w:t>
      </w:r>
      <w:r w:rsidRPr="00386672" w:rsidR="00386672">
        <w:rPr>
          <w:rFonts w:ascii="Arial" w:hAnsi="Arial" w:cs="Arial"/>
          <w:sz w:val="24"/>
          <w:szCs w:val="24"/>
        </w:rPr>
        <w:t>, a fim de que seja assegurado o direito à amamentação em melhores condições</w:t>
      </w:r>
      <w:r w:rsidR="00386672">
        <w:rPr>
          <w:rFonts w:ascii="Arial" w:hAnsi="Arial" w:cs="Arial"/>
          <w:sz w:val="24"/>
          <w:szCs w:val="24"/>
        </w:rPr>
        <w:t xml:space="preserve"> </w:t>
      </w:r>
      <w:r w:rsidRPr="00386672" w:rsidR="00386672">
        <w:rPr>
          <w:rFonts w:ascii="Arial" w:hAnsi="Arial" w:cs="Arial"/>
          <w:sz w:val="24"/>
          <w:szCs w:val="24"/>
        </w:rPr>
        <w:t>nestas unidades educacionais.</w:t>
      </w:r>
    </w:p>
    <w:p w:rsidR="00290B36" w:rsidRPr="0003794B" w:rsidP="0003794B" w14:paraId="07F82DF1" w14:textId="29D02928">
      <w:pPr>
        <w:spacing w:line="360" w:lineRule="auto"/>
        <w:jc w:val="both"/>
        <w:rPr>
          <w:rFonts w:ascii="Arial" w:eastAsia="Batang" w:hAnsi="Arial" w:cs="Arial"/>
          <w:iCs/>
          <w:sz w:val="24"/>
          <w:szCs w:val="24"/>
        </w:rPr>
      </w:pPr>
    </w:p>
    <w:p w:rsidR="00290B36" w:rsidP="00290B36" w14:paraId="57072934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290B36" w:rsidP="00290B36" w14:paraId="48C481A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290B36" w:rsidP="00290B36" w14:paraId="35AE2A9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D16F7" w:rsidRPr="007D5BAD" w:rsidP="00463D81" w14:paraId="47314E42" w14:textId="7AD923EC">
      <w:pPr>
        <w:spacing w:line="259" w:lineRule="auto"/>
        <w:rPr>
          <w:b/>
          <w:bCs/>
          <w:sz w:val="24"/>
          <w:szCs w:val="24"/>
        </w:rPr>
      </w:pPr>
    </w:p>
    <w:sectPr w:rsidSect="00A67D6C">
      <w:headerReference w:type="default" r:id="rId5"/>
      <w:footerReference w:type="default" r:id="rId6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59584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16F08"/>
    <w:rsid w:val="000222DB"/>
    <w:rsid w:val="00032827"/>
    <w:rsid w:val="0003446D"/>
    <w:rsid w:val="0003794B"/>
    <w:rsid w:val="000555B0"/>
    <w:rsid w:val="0006797B"/>
    <w:rsid w:val="0008519F"/>
    <w:rsid w:val="000A450A"/>
    <w:rsid w:val="000A604C"/>
    <w:rsid w:val="000E2834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7C4B"/>
    <w:rsid w:val="001F7E0D"/>
    <w:rsid w:val="00225F1C"/>
    <w:rsid w:val="00237853"/>
    <w:rsid w:val="00240390"/>
    <w:rsid w:val="00270C58"/>
    <w:rsid w:val="0027368C"/>
    <w:rsid w:val="00290B36"/>
    <w:rsid w:val="002A24FE"/>
    <w:rsid w:val="002B41AC"/>
    <w:rsid w:val="003073A5"/>
    <w:rsid w:val="00336946"/>
    <w:rsid w:val="00347F54"/>
    <w:rsid w:val="00386672"/>
    <w:rsid w:val="003941C4"/>
    <w:rsid w:val="003C6DBA"/>
    <w:rsid w:val="003D2166"/>
    <w:rsid w:val="003D518A"/>
    <w:rsid w:val="00427022"/>
    <w:rsid w:val="00427BD4"/>
    <w:rsid w:val="00445436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50215"/>
    <w:rsid w:val="0056115F"/>
    <w:rsid w:val="00574B0F"/>
    <w:rsid w:val="00585F1C"/>
    <w:rsid w:val="00591627"/>
    <w:rsid w:val="005A1FD6"/>
    <w:rsid w:val="005B351E"/>
    <w:rsid w:val="005C279B"/>
    <w:rsid w:val="005E566A"/>
    <w:rsid w:val="005F4E17"/>
    <w:rsid w:val="005F7ED5"/>
    <w:rsid w:val="00604C97"/>
    <w:rsid w:val="00615A83"/>
    <w:rsid w:val="0062484B"/>
    <w:rsid w:val="00641F7E"/>
    <w:rsid w:val="006A4B07"/>
    <w:rsid w:val="006C271F"/>
    <w:rsid w:val="006D52DA"/>
    <w:rsid w:val="006E473F"/>
    <w:rsid w:val="007044B0"/>
    <w:rsid w:val="007053F7"/>
    <w:rsid w:val="0076314A"/>
    <w:rsid w:val="007760BA"/>
    <w:rsid w:val="007C3F9E"/>
    <w:rsid w:val="007D0A2E"/>
    <w:rsid w:val="007D5BAD"/>
    <w:rsid w:val="007E71D3"/>
    <w:rsid w:val="008021C3"/>
    <w:rsid w:val="00810C2E"/>
    <w:rsid w:val="0085427F"/>
    <w:rsid w:val="008777C6"/>
    <w:rsid w:val="0088726A"/>
    <w:rsid w:val="0089608E"/>
    <w:rsid w:val="008D3FFA"/>
    <w:rsid w:val="008E5C9F"/>
    <w:rsid w:val="008F1E4C"/>
    <w:rsid w:val="00932606"/>
    <w:rsid w:val="00935AEE"/>
    <w:rsid w:val="00964629"/>
    <w:rsid w:val="009B1C06"/>
    <w:rsid w:val="009B3DD1"/>
    <w:rsid w:val="009B43E5"/>
    <w:rsid w:val="00A2157A"/>
    <w:rsid w:val="00A67D6C"/>
    <w:rsid w:val="00A70AD3"/>
    <w:rsid w:val="00A81790"/>
    <w:rsid w:val="00A90C6F"/>
    <w:rsid w:val="00A914BF"/>
    <w:rsid w:val="00AC3B95"/>
    <w:rsid w:val="00AD7C14"/>
    <w:rsid w:val="00AF2265"/>
    <w:rsid w:val="00B370B2"/>
    <w:rsid w:val="00B41C01"/>
    <w:rsid w:val="00B93331"/>
    <w:rsid w:val="00BD6492"/>
    <w:rsid w:val="00BE2817"/>
    <w:rsid w:val="00BE7A21"/>
    <w:rsid w:val="00BE7D9E"/>
    <w:rsid w:val="00C75515"/>
    <w:rsid w:val="00C87223"/>
    <w:rsid w:val="00CA4950"/>
    <w:rsid w:val="00CC6267"/>
    <w:rsid w:val="00CD1C4D"/>
    <w:rsid w:val="00CF675D"/>
    <w:rsid w:val="00CF73E3"/>
    <w:rsid w:val="00D0580E"/>
    <w:rsid w:val="00D164E4"/>
    <w:rsid w:val="00D20D86"/>
    <w:rsid w:val="00D216C8"/>
    <w:rsid w:val="00D35FE5"/>
    <w:rsid w:val="00D43358"/>
    <w:rsid w:val="00D60913"/>
    <w:rsid w:val="00DB276D"/>
    <w:rsid w:val="00DC7E65"/>
    <w:rsid w:val="00DE0C27"/>
    <w:rsid w:val="00E102ED"/>
    <w:rsid w:val="00E449A2"/>
    <w:rsid w:val="00EC6F69"/>
    <w:rsid w:val="00ED72A8"/>
    <w:rsid w:val="00ED74BF"/>
    <w:rsid w:val="00EE77FA"/>
    <w:rsid w:val="00F13CBE"/>
    <w:rsid w:val="00F279D6"/>
    <w:rsid w:val="00F8617D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5C1A-F116-4244-9606-48A545F0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3</cp:revision>
  <cp:lastPrinted>2023-11-13T13:49:12Z</cp:lastPrinted>
  <dcterms:created xsi:type="dcterms:W3CDTF">2023-11-13T13:45:00Z</dcterms:created>
  <dcterms:modified xsi:type="dcterms:W3CDTF">2023-11-13T13:47:00Z</dcterms:modified>
</cp:coreProperties>
</file>