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41083">
      <w:pPr>
        <w:jc w:val="both"/>
      </w:pPr>
      <w:r>
        <w:t>Parecer Nº 152/2023 ao Projeto de Lei Nº 14/2023</w:t>
      </w:r>
    </w:p>
    <w:p w:rsidR="00B902A0">
      <w:pPr>
        <w:jc w:val="both"/>
      </w:pPr>
    </w:p>
    <w:p w:rsidR="00B902A0">
      <w:pPr>
        <w:jc w:val="both"/>
      </w:pPr>
    </w:p>
    <w:p w:rsidR="00B902A0">
      <w:pPr>
        <w:jc w:val="both"/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Senhor Presidente,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Senhores Vereadores,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O projeto de lei </w:t>
      </w:r>
      <w:r w:rsidRPr="008B4A99" w:rsidR="00B902A0">
        <w:rPr>
          <w:rFonts w:ascii="Verdana" w:hAnsi="Verdana"/>
          <w:sz w:val="22"/>
          <w:szCs w:val="22"/>
        </w:rPr>
        <w:t xml:space="preserve">ora analisado, de número </w:t>
      </w:r>
      <w:r w:rsidRPr="008B4A99" w:rsidR="007546A5">
        <w:rPr>
          <w:rFonts w:ascii="Verdana" w:hAnsi="Verdana"/>
          <w:sz w:val="22"/>
          <w:szCs w:val="22"/>
        </w:rPr>
        <w:t>1</w:t>
      </w:r>
      <w:r w:rsidR="00AF4C54">
        <w:rPr>
          <w:rFonts w:ascii="Verdana" w:hAnsi="Verdana"/>
          <w:sz w:val="22"/>
          <w:szCs w:val="22"/>
        </w:rPr>
        <w:t>4</w:t>
      </w:r>
      <w:r w:rsidRPr="008B4A99" w:rsidR="00B902A0">
        <w:rPr>
          <w:rFonts w:ascii="Verdana" w:hAnsi="Verdana"/>
          <w:sz w:val="22"/>
          <w:szCs w:val="22"/>
        </w:rPr>
        <w:t>/202</w:t>
      </w:r>
      <w:r w:rsidR="00AF4C54">
        <w:rPr>
          <w:rFonts w:ascii="Verdana" w:hAnsi="Verdana"/>
          <w:sz w:val="22"/>
          <w:szCs w:val="22"/>
        </w:rPr>
        <w:t>3</w:t>
      </w:r>
      <w:r w:rsidRPr="008B4A99" w:rsidR="00B902A0">
        <w:rPr>
          <w:rFonts w:ascii="Verdana" w:hAnsi="Verdana"/>
          <w:sz w:val="22"/>
          <w:szCs w:val="22"/>
        </w:rPr>
        <w:t>,</w:t>
      </w:r>
      <w:r w:rsidRPr="008B4A99">
        <w:rPr>
          <w:rFonts w:ascii="Verdana" w:hAnsi="Verdana"/>
          <w:sz w:val="22"/>
          <w:szCs w:val="22"/>
        </w:rPr>
        <w:t xml:space="preserve"> estima a receita e fixa o limite da despesa para o exercício de 20</w:t>
      </w:r>
      <w:r w:rsidRPr="008B4A99" w:rsidR="00B902A0">
        <w:rPr>
          <w:rFonts w:ascii="Verdana" w:hAnsi="Verdana"/>
          <w:sz w:val="22"/>
          <w:szCs w:val="22"/>
        </w:rPr>
        <w:t>2</w:t>
      </w:r>
      <w:r w:rsidR="00AF4C54">
        <w:rPr>
          <w:rFonts w:ascii="Verdana" w:hAnsi="Verdana"/>
          <w:sz w:val="22"/>
          <w:szCs w:val="22"/>
        </w:rPr>
        <w:t>4</w:t>
      </w:r>
      <w:r w:rsidRPr="008B4A99">
        <w:rPr>
          <w:rFonts w:ascii="Verdana" w:hAnsi="Verdana"/>
          <w:sz w:val="22"/>
          <w:szCs w:val="22"/>
        </w:rPr>
        <w:t>. Trata-se da lei orçamentária municipal. Podemos afirmar que é o último passo do planejamento orçamentário do Município.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Este se inicia com o Plano Plurianual. Esta lei é temporária, pois tem sua vigência do segundo ano do atual mandato, valendo até o primeiro </w:t>
      </w:r>
      <w:r w:rsidRPr="008B4A99">
        <w:rPr>
          <w:rFonts w:ascii="Verdana" w:hAnsi="Verdana"/>
          <w:sz w:val="22"/>
          <w:szCs w:val="22"/>
        </w:rPr>
        <w:t>ano</w:t>
      </w:r>
      <w:r w:rsidRPr="008B4A99">
        <w:rPr>
          <w:rFonts w:ascii="Verdana" w:hAnsi="Verdana"/>
          <w:sz w:val="22"/>
          <w:szCs w:val="22"/>
        </w:rPr>
        <w:t xml:space="preserve"> do próximo mandato.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Além dessa lei, completam o planejamento orçamentário municipal, a Lei de Diretrizes Orçamentárias e a própria Lei do Orçamento. 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Nesse sentido é a lição do saudoso Mestre </w:t>
      </w:r>
      <w:r w:rsidRPr="008B4A99">
        <w:rPr>
          <w:rFonts w:ascii="Verdana" w:hAnsi="Verdana"/>
          <w:sz w:val="22"/>
          <w:szCs w:val="22"/>
        </w:rPr>
        <w:t>Hely</w:t>
      </w:r>
      <w:r w:rsidRPr="008B4A99">
        <w:rPr>
          <w:rFonts w:ascii="Verdana" w:hAnsi="Verdana"/>
          <w:sz w:val="22"/>
          <w:szCs w:val="22"/>
        </w:rPr>
        <w:t xml:space="preserve"> Lopes Meirelles ao afirmar: 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ind w:left="1134"/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 xml:space="preserve">“A Constituição Federal de 1988 institucionalizou um verdadeiro sistema orçamentário ao prever a edição de uma lei do plano plurianual, lei de diretrizes orçamentárias e lei do orçamento anual, </w:t>
      </w:r>
      <w:r w:rsidRPr="008B4A99">
        <w:rPr>
          <w:rFonts w:ascii="Verdana" w:hAnsi="Verdana"/>
          <w:sz w:val="22"/>
          <w:szCs w:val="22"/>
        </w:rPr>
        <w:t>tod</w:t>
      </w:r>
      <w:r w:rsidRPr="008B4A99" w:rsidR="00B902A0">
        <w:rPr>
          <w:rFonts w:ascii="Verdana" w:hAnsi="Verdana"/>
          <w:sz w:val="22"/>
          <w:szCs w:val="22"/>
        </w:rPr>
        <w:t>o</w:t>
      </w:r>
      <w:r w:rsidRPr="008B4A99">
        <w:rPr>
          <w:rFonts w:ascii="Verdana" w:hAnsi="Verdana"/>
          <w:sz w:val="22"/>
          <w:szCs w:val="22"/>
        </w:rPr>
        <w:t>s</w:t>
      </w:r>
      <w:r w:rsidRPr="008B4A99">
        <w:rPr>
          <w:rFonts w:ascii="Verdana" w:hAnsi="Verdana"/>
          <w:sz w:val="22"/>
          <w:szCs w:val="22"/>
        </w:rPr>
        <w:t xml:space="preserve"> atos normativos que, de forma hierarquizada, se interligam com o objetivo de dotar o setor público de um processo de planejamento orçamentário que espelhe um plano de governo racional a longo, médio e curto prazos.” (</w:t>
      </w:r>
      <w:r w:rsidRPr="008B4A99">
        <w:rPr>
          <w:rFonts w:ascii="Verdana" w:hAnsi="Verdana"/>
          <w:i/>
          <w:iCs/>
          <w:sz w:val="22"/>
          <w:szCs w:val="22"/>
        </w:rPr>
        <w:t xml:space="preserve">in </w:t>
      </w:r>
      <w:r w:rsidRPr="008B4A99">
        <w:rPr>
          <w:rFonts w:ascii="Verdana" w:hAnsi="Verdana"/>
          <w:sz w:val="22"/>
          <w:szCs w:val="22"/>
        </w:rPr>
        <w:t>Direito Municipal Brasileiro, 9ª edição, Editora Malheiros, página 205, 1997).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Portanto, feitas essas breves considerações, e analisando o projeto de lei do orçamento, entendo que nada obsta sua apreciação pelos Senhores Vereadores, pois atende todos os requisitos formais e legais.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Foram apresentadas também emendas a este projeto. 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Com relação às emendas a Constituição Federal de 1988 trouxe inúmeros avanços na matéria, pois permitiu ao Poder Legislativo uma maior participação no planejamento orçamentário. Antes da promulgação do Texto Fundamental retro mencionado a situação era outra, pois era vedado àquele Poder emendar o projeto de lei orçamentária. Deveria tal projeto ser aprovado ou rejeitado da forma que era proposto.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O Art</w:t>
      </w:r>
      <w:r w:rsidRPr="008B4A99" w:rsidR="007546A5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166, § 3º, da Constituição Federal prevê a possibilidade dessa apresentação de emendas, e regula a forma que as mesmas dev</w:t>
      </w:r>
      <w:r w:rsidRPr="008B4A99" w:rsidR="007546A5">
        <w:rPr>
          <w:rFonts w:ascii="Verdana" w:hAnsi="Verdana"/>
          <w:sz w:val="22"/>
          <w:szCs w:val="22"/>
        </w:rPr>
        <w:t>e</w:t>
      </w:r>
      <w:r w:rsidRPr="008B4A99">
        <w:rPr>
          <w:rFonts w:ascii="Verdana" w:hAnsi="Verdana"/>
          <w:sz w:val="22"/>
          <w:szCs w:val="22"/>
        </w:rPr>
        <w:t>m ter.</w:t>
      </w:r>
    </w:p>
    <w:p w:rsidR="007546A5" w:rsidRPr="008B4A99">
      <w:pPr>
        <w:jc w:val="both"/>
        <w:rPr>
          <w:rFonts w:ascii="Verdana" w:hAnsi="Verdana"/>
          <w:sz w:val="22"/>
          <w:szCs w:val="22"/>
        </w:rPr>
      </w:pPr>
    </w:p>
    <w:p w:rsidR="007546A5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>Foram</w:t>
      </w:r>
      <w:r w:rsidRPr="008B4A99">
        <w:rPr>
          <w:rFonts w:ascii="Verdana" w:hAnsi="Verdana"/>
          <w:sz w:val="22"/>
          <w:szCs w:val="22"/>
        </w:rPr>
        <w:t xml:space="preserve"> criadas também, posteriormente, por força da Emenda à Lei Orgânica Municipal nº </w:t>
      </w:r>
      <w:r w:rsidRPr="008B4A99" w:rsidR="008F4762">
        <w:rPr>
          <w:rFonts w:ascii="Verdana" w:hAnsi="Verdana"/>
          <w:sz w:val="22"/>
          <w:szCs w:val="22"/>
        </w:rPr>
        <w:t>46/2018</w:t>
      </w:r>
      <w:r w:rsidRPr="008B4A99">
        <w:rPr>
          <w:rFonts w:ascii="Verdana" w:hAnsi="Verdana"/>
          <w:sz w:val="22"/>
          <w:szCs w:val="22"/>
        </w:rPr>
        <w:t>, aprovada com fundamento no princípio da simetria constitucional na esteira da Emenda Constitucional nº</w:t>
      </w:r>
      <w:r w:rsidRPr="008B4A99" w:rsidR="008F4762">
        <w:rPr>
          <w:rFonts w:ascii="Verdana" w:hAnsi="Verdana"/>
          <w:sz w:val="22"/>
          <w:szCs w:val="22"/>
        </w:rPr>
        <w:t xml:space="preserve"> 86/2015</w:t>
      </w:r>
      <w:r w:rsidRPr="008B4A99">
        <w:rPr>
          <w:rFonts w:ascii="Verdana" w:hAnsi="Verdana"/>
          <w:sz w:val="22"/>
          <w:szCs w:val="22"/>
        </w:rPr>
        <w:t xml:space="preserve">, as denominadas emendas impositivas. É importante </w:t>
      </w:r>
      <w:r w:rsidRPr="008B4A99" w:rsidR="00CD1880">
        <w:rPr>
          <w:rFonts w:ascii="Verdana" w:hAnsi="Verdana"/>
          <w:sz w:val="22"/>
          <w:szCs w:val="22"/>
        </w:rPr>
        <w:t xml:space="preserve">frisar que essas emendas impositivas devem ser obrigatoriamente cumpridas pelo </w:t>
      </w:r>
      <w:r w:rsidRPr="008B4A99" w:rsidR="00962B00">
        <w:rPr>
          <w:rFonts w:ascii="Verdana" w:hAnsi="Verdana"/>
          <w:sz w:val="22"/>
          <w:szCs w:val="22"/>
        </w:rPr>
        <w:t>Poder Executivo no decorrer do exercício financeiro. No caso, o ano de 202</w:t>
      </w:r>
      <w:r w:rsidR="00AF4C54">
        <w:rPr>
          <w:rFonts w:ascii="Verdana" w:hAnsi="Verdana"/>
          <w:sz w:val="22"/>
          <w:szCs w:val="22"/>
        </w:rPr>
        <w:t>4</w:t>
      </w:r>
      <w:r w:rsidRPr="008B4A99" w:rsidR="00962B00">
        <w:rPr>
          <w:rFonts w:ascii="Verdana" w:hAnsi="Verdana"/>
          <w:sz w:val="22"/>
          <w:szCs w:val="22"/>
        </w:rPr>
        <w:t>.</w:t>
      </w:r>
    </w:p>
    <w:p w:rsidR="00962B00" w:rsidRPr="008B4A99">
      <w:pPr>
        <w:jc w:val="both"/>
        <w:rPr>
          <w:rFonts w:ascii="Verdana" w:hAnsi="Verdana"/>
          <w:sz w:val="22"/>
          <w:szCs w:val="22"/>
        </w:rPr>
      </w:pPr>
    </w:p>
    <w:p w:rsidR="00962B00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Por isso, é essencial que essas emendas sejam </w:t>
      </w:r>
      <w:r w:rsidRPr="008B4A99">
        <w:rPr>
          <w:rFonts w:ascii="Verdana" w:hAnsi="Verdana"/>
          <w:sz w:val="22"/>
          <w:szCs w:val="22"/>
        </w:rPr>
        <w:t>exequíveis</w:t>
      </w:r>
      <w:r w:rsidRPr="008B4A99">
        <w:rPr>
          <w:rFonts w:ascii="Verdana" w:hAnsi="Verdana"/>
          <w:sz w:val="22"/>
          <w:szCs w:val="22"/>
        </w:rPr>
        <w:t xml:space="preserve">. Ou seja, que o objeto e o valor determinado pela Câmara Municipal sejam plenamente possíveis de se realizar. Caso contrário, demonstrado pelo Poder Executivo que o objeto ou o valor disponível não sejam </w:t>
      </w:r>
      <w:r w:rsidRPr="008B4A99">
        <w:rPr>
          <w:rFonts w:ascii="Verdana" w:hAnsi="Verdana"/>
          <w:sz w:val="22"/>
          <w:szCs w:val="22"/>
        </w:rPr>
        <w:t>exequíveis</w:t>
      </w:r>
      <w:r w:rsidRPr="008B4A99">
        <w:rPr>
          <w:rFonts w:ascii="Verdana" w:hAnsi="Verdana"/>
          <w:sz w:val="22"/>
          <w:szCs w:val="22"/>
        </w:rPr>
        <w:t xml:space="preserve"> poderá se desincumbir do cumprimento da obrigação.</w:t>
      </w:r>
    </w:p>
    <w:p w:rsidR="00962B00" w:rsidRPr="008B4A99">
      <w:pPr>
        <w:jc w:val="both"/>
        <w:rPr>
          <w:rFonts w:ascii="Verdana" w:hAnsi="Verdana"/>
          <w:sz w:val="22"/>
          <w:szCs w:val="22"/>
        </w:rPr>
      </w:pPr>
    </w:p>
    <w:p w:rsidR="00962B00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O Poder Executivo não está obrigado a suplementar eventual dotação orçamentária que seja insuficiente para cumprir a imposição, </w:t>
      </w:r>
      <w:r w:rsidRPr="008B4A99" w:rsidR="00CB3B8D">
        <w:rPr>
          <w:rFonts w:ascii="Verdana" w:hAnsi="Verdana"/>
          <w:sz w:val="22"/>
          <w:szCs w:val="22"/>
        </w:rPr>
        <w:t>pois para as emendas impositivas já são reservados os recursos, o percentual do orçamento, necessários para tanto. Além desses recursos orçamentários reservados, nada mais será obrigatório.</w:t>
      </w:r>
    </w:p>
    <w:p w:rsidR="00CB3B8D" w:rsidRPr="008B4A99">
      <w:pPr>
        <w:jc w:val="both"/>
        <w:rPr>
          <w:rFonts w:ascii="Verdana" w:hAnsi="Verdana"/>
          <w:sz w:val="22"/>
          <w:szCs w:val="22"/>
        </w:rPr>
      </w:pPr>
    </w:p>
    <w:p w:rsidR="00CB3B8D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Portanto, as emendas impositivas atendem ao aspecto formal</w:t>
      </w:r>
      <w:r w:rsidRPr="008B4A99" w:rsidR="008F4762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Quanto à </w:t>
      </w:r>
      <w:r w:rsidRPr="008B4A99">
        <w:rPr>
          <w:rFonts w:ascii="Verdana" w:hAnsi="Verdana"/>
          <w:sz w:val="22"/>
          <w:szCs w:val="22"/>
        </w:rPr>
        <w:t>exequibilidade</w:t>
      </w:r>
      <w:r w:rsidRPr="008B4A99">
        <w:rPr>
          <w:rFonts w:ascii="Verdana" w:hAnsi="Verdana"/>
          <w:sz w:val="22"/>
          <w:szCs w:val="22"/>
        </w:rPr>
        <w:t>, cabe aos Senhores Vereadores realizar tal apreciação no momento da deliberação de cada uma delas.</w:t>
      </w:r>
    </w:p>
    <w:p w:rsidR="00CB3B8D" w:rsidRPr="008B4A99">
      <w:pPr>
        <w:jc w:val="both"/>
        <w:rPr>
          <w:rFonts w:ascii="Verdana" w:hAnsi="Verdana"/>
          <w:sz w:val="22"/>
          <w:szCs w:val="22"/>
        </w:rPr>
      </w:pPr>
    </w:p>
    <w:p w:rsidR="00CB3B8D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 w:rsidR="00F030D9">
        <w:rPr>
          <w:rFonts w:ascii="Verdana" w:hAnsi="Verdana"/>
          <w:sz w:val="22"/>
          <w:szCs w:val="22"/>
        </w:rPr>
        <w:t>Em relação às emendas não impositivas apresentadas, cabem algumas observações.</w:t>
      </w:r>
    </w:p>
    <w:p w:rsidR="00F030D9" w:rsidRPr="008B4A99">
      <w:pPr>
        <w:jc w:val="both"/>
        <w:rPr>
          <w:rFonts w:ascii="Verdana" w:hAnsi="Verdana"/>
          <w:sz w:val="22"/>
          <w:szCs w:val="22"/>
        </w:rPr>
      </w:pPr>
    </w:p>
    <w:p w:rsidR="00F030D9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A primeira delas é que elas não são obrigatórias, como as emendas impositivas, embora possam evidentemente </w:t>
      </w:r>
      <w:r w:rsidRPr="008B4A99">
        <w:rPr>
          <w:rFonts w:ascii="Verdana" w:hAnsi="Verdana"/>
          <w:sz w:val="22"/>
          <w:szCs w:val="22"/>
        </w:rPr>
        <w:t>serem</w:t>
      </w:r>
      <w:r w:rsidRPr="008B4A99">
        <w:rPr>
          <w:rFonts w:ascii="Verdana" w:hAnsi="Verdana"/>
          <w:sz w:val="22"/>
          <w:szCs w:val="22"/>
        </w:rPr>
        <w:t xml:space="preserve"> cumpridas, aplicadas. Contudo, ficarão à completa discricionariedade do Poder Executivo, a quem cumpre a realização da execução orçamentária. Podem, ainda, serem alteradas as dotações orçamentárias inicialmente previstas, suplementando, movimentado ou até suprimindo o saldo orçamentário. Repita-se, não são impositivas.</w:t>
      </w:r>
    </w:p>
    <w:p w:rsidR="00F030D9" w:rsidRPr="008B4A99">
      <w:pPr>
        <w:jc w:val="both"/>
        <w:rPr>
          <w:rFonts w:ascii="Verdana" w:hAnsi="Verdana"/>
          <w:sz w:val="22"/>
          <w:szCs w:val="22"/>
        </w:rPr>
      </w:pPr>
    </w:p>
    <w:p w:rsidR="00F030D9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 w:rsidR="00F01CFD">
        <w:rPr>
          <w:rFonts w:ascii="Verdana" w:hAnsi="Verdana"/>
          <w:sz w:val="22"/>
          <w:szCs w:val="22"/>
        </w:rPr>
        <w:t xml:space="preserve">A outra observação a ser feita é quanto aos recursos de onde </w:t>
      </w:r>
      <w:r w:rsidRPr="008B4A99" w:rsidR="00F01CFD">
        <w:rPr>
          <w:rFonts w:ascii="Verdana" w:hAnsi="Verdana"/>
          <w:sz w:val="22"/>
          <w:szCs w:val="22"/>
        </w:rPr>
        <w:t>provêm</w:t>
      </w:r>
      <w:r w:rsidRPr="008B4A99" w:rsidR="00F01CFD">
        <w:rPr>
          <w:rFonts w:ascii="Verdana" w:hAnsi="Verdana"/>
          <w:sz w:val="22"/>
          <w:szCs w:val="22"/>
        </w:rPr>
        <w:t xml:space="preserve"> o saldo para a suplementação, bem como para onde se pretende a destinação desses recursos.</w:t>
      </w:r>
    </w:p>
    <w:p w:rsidR="00563A4A" w:rsidRPr="008B4A99" w:rsidP="00563A4A">
      <w:pPr>
        <w:jc w:val="both"/>
        <w:rPr>
          <w:rFonts w:ascii="Verdana" w:hAnsi="Verdana"/>
          <w:sz w:val="22"/>
          <w:szCs w:val="22"/>
        </w:rPr>
      </w:pPr>
    </w:p>
    <w:p w:rsidR="00563A4A" w:rsidRPr="008B4A99" w:rsidP="00563A4A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No entanto, </w:t>
      </w:r>
      <w:r w:rsidRPr="008B4A99">
        <w:rPr>
          <w:rFonts w:ascii="Verdana" w:hAnsi="Verdana"/>
          <w:sz w:val="22"/>
          <w:szCs w:val="22"/>
        </w:rPr>
        <w:t>cabe</w:t>
      </w:r>
      <w:r w:rsidRPr="008B4A99">
        <w:rPr>
          <w:rFonts w:ascii="Verdana" w:hAnsi="Verdana"/>
          <w:sz w:val="22"/>
          <w:szCs w:val="22"/>
        </w:rPr>
        <w:t xml:space="preserve"> aos Senhores Vereadores, na deliberação da proposição realizar tal julgamento, cuja competência é exclusiva de Vossas Excelências.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Assim,</w:t>
      </w:r>
      <w:r w:rsidRPr="008B4A99" w:rsidR="00C52DEC">
        <w:rPr>
          <w:rFonts w:ascii="Verdana" w:hAnsi="Verdana"/>
          <w:sz w:val="22"/>
          <w:szCs w:val="22"/>
        </w:rPr>
        <w:t xml:space="preserve"> com as observações feitas,</w:t>
      </w:r>
      <w:r w:rsidRPr="008B4A99">
        <w:rPr>
          <w:rFonts w:ascii="Verdana" w:hAnsi="Verdana"/>
          <w:sz w:val="22"/>
          <w:szCs w:val="22"/>
        </w:rPr>
        <w:t xml:space="preserve"> o projeto de lei ora examinado bem como as emendas apresentadas, podem ser deliberados pelo Soberano Plenário desta Casa.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O projeto de lei orçamentária tem um procedimento específico para sua apreciação, conforme </w:t>
      </w:r>
      <w:r w:rsidRPr="008B4A99">
        <w:rPr>
          <w:rFonts w:ascii="Verdana" w:hAnsi="Verdana"/>
          <w:sz w:val="22"/>
          <w:szCs w:val="22"/>
        </w:rPr>
        <w:t>Arts</w:t>
      </w:r>
      <w:r w:rsidRPr="008B4A99" w:rsidR="00B902A0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2</w:t>
      </w:r>
      <w:r w:rsidRPr="008B4A99" w:rsidR="00B902A0">
        <w:rPr>
          <w:rFonts w:ascii="Verdana" w:hAnsi="Verdana"/>
          <w:sz w:val="22"/>
          <w:szCs w:val="22"/>
        </w:rPr>
        <w:t>66</w:t>
      </w:r>
      <w:r w:rsidRPr="008B4A99">
        <w:rPr>
          <w:rFonts w:ascii="Verdana" w:hAnsi="Verdana"/>
          <w:sz w:val="22"/>
          <w:szCs w:val="22"/>
        </w:rPr>
        <w:t xml:space="preserve"> </w:t>
      </w:r>
      <w:r w:rsidRPr="008B4A99">
        <w:rPr>
          <w:rFonts w:ascii="Verdana" w:hAnsi="Verdana"/>
          <w:sz w:val="22"/>
          <w:szCs w:val="22"/>
        </w:rPr>
        <w:t xml:space="preserve">ao </w:t>
      </w:r>
      <w:r w:rsidRPr="008B4A99" w:rsidR="00B902A0">
        <w:rPr>
          <w:rFonts w:ascii="Verdana" w:hAnsi="Verdana"/>
          <w:sz w:val="22"/>
          <w:szCs w:val="22"/>
        </w:rPr>
        <w:t>280</w:t>
      </w:r>
      <w:r w:rsidRPr="008B4A99">
        <w:rPr>
          <w:rFonts w:ascii="Verdana" w:hAnsi="Verdana"/>
          <w:sz w:val="22"/>
          <w:szCs w:val="22"/>
        </w:rPr>
        <w:t xml:space="preserve"> do Regimento Interno. Necessariamente por conta desse procedimento legislativo especial terá duas </w:t>
      </w:r>
      <w:r w:rsidRPr="008B4A99">
        <w:rPr>
          <w:rFonts w:ascii="Verdana" w:hAnsi="Verdana"/>
          <w:sz w:val="22"/>
          <w:szCs w:val="22"/>
        </w:rPr>
        <w:t>discussões, e para sua aprovação necessitará dos votos da maioria simples dos Senhores Vereadores, conforme Art</w:t>
      </w:r>
      <w:r w:rsidRPr="008B4A99" w:rsidR="00B902A0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272 do Regimento Interno, inclusive para as emendas, que para aprová-las ou rejeitá-las haverá a necessidade do mesmo </w:t>
      </w:r>
      <w:r w:rsidRPr="008B4A99">
        <w:rPr>
          <w:rFonts w:ascii="Verdana" w:hAnsi="Verdana"/>
          <w:i/>
          <w:iCs/>
          <w:sz w:val="22"/>
          <w:szCs w:val="22"/>
        </w:rPr>
        <w:t xml:space="preserve">quorum </w:t>
      </w:r>
      <w:r w:rsidRPr="008B4A99">
        <w:rPr>
          <w:rFonts w:ascii="Verdana" w:hAnsi="Verdana"/>
          <w:sz w:val="22"/>
          <w:szCs w:val="22"/>
        </w:rPr>
        <w:t>do projeto de lei principal.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Salvo melhor juízo, é o parecer.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 xml:space="preserve">Alumínio, </w:t>
      </w:r>
      <w:r w:rsidR="00AF4C54">
        <w:rPr>
          <w:rFonts w:ascii="Verdana" w:hAnsi="Verdana"/>
          <w:sz w:val="22"/>
          <w:szCs w:val="22"/>
        </w:rPr>
        <w:t>13</w:t>
      </w:r>
      <w:r w:rsidRPr="008B4A99">
        <w:rPr>
          <w:rFonts w:ascii="Verdana" w:hAnsi="Verdana"/>
          <w:sz w:val="22"/>
          <w:szCs w:val="22"/>
        </w:rPr>
        <w:t xml:space="preserve"> de novembro de 20</w:t>
      </w:r>
      <w:r w:rsidRPr="008B4A99" w:rsidR="00B902A0">
        <w:rPr>
          <w:rFonts w:ascii="Verdana" w:hAnsi="Verdana"/>
          <w:sz w:val="22"/>
          <w:szCs w:val="22"/>
        </w:rPr>
        <w:t>2</w:t>
      </w:r>
      <w:r w:rsidR="00AF4C54">
        <w:rPr>
          <w:rFonts w:ascii="Verdana" w:hAnsi="Verdana"/>
          <w:sz w:val="22"/>
          <w:szCs w:val="22"/>
        </w:rPr>
        <w:t>3</w:t>
      </w:r>
      <w:r w:rsidRPr="008B4A99">
        <w:rPr>
          <w:rFonts w:ascii="Verdana" w:hAnsi="Verdana"/>
          <w:sz w:val="22"/>
          <w:szCs w:val="22"/>
        </w:rPr>
        <w:t>.</w:t>
      </w:r>
    </w:p>
    <w:p w:rsidR="00741083" w:rsidRPr="008B4A99">
      <w:pPr>
        <w:jc w:val="center"/>
        <w:rPr>
          <w:rFonts w:ascii="Verdana" w:hAnsi="Verdana"/>
          <w:sz w:val="22"/>
          <w:szCs w:val="22"/>
        </w:rPr>
      </w:pPr>
    </w:p>
    <w:p w:rsidR="00F219A6" w:rsidRPr="008B4A99">
      <w:pPr>
        <w:jc w:val="center"/>
        <w:rPr>
          <w:rFonts w:ascii="Verdana" w:hAnsi="Verdana"/>
          <w:sz w:val="22"/>
          <w:szCs w:val="22"/>
        </w:rPr>
      </w:pPr>
    </w:p>
    <w:p w:rsidR="00F219A6" w:rsidRPr="008B4A99">
      <w:pPr>
        <w:jc w:val="center"/>
        <w:rPr>
          <w:rFonts w:ascii="Verdana" w:hAnsi="Verdana"/>
          <w:sz w:val="22"/>
          <w:szCs w:val="22"/>
        </w:rPr>
      </w:pPr>
    </w:p>
    <w:p w:rsidR="00741083" w:rsidRPr="008B4A99">
      <w:pPr>
        <w:jc w:val="center"/>
        <w:rPr>
          <w:rFonts w:ascii="Verdana" w:hAnsi="Verdana"/>
          <w:sz w:val="22"/>
          <w:szCs w:val="22"/>
        </w:rPr>
      </w:pPr>
    </w:p>
    <w:p w:rsidR="00741083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JOSÉ AUGUSTO PINTO DO AMARAL</w:t>
      </w:r>
    </w:p>
    <w:p w:rsidR="005D79A1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Diret</w:t>
      </w:r>
      <w:r w:rsidRPr="008B4A99" w:rsidR="00741083">
        <w:rPr>
          <w:rFonts w:ascii="Verdana" w:hAnsi="Verdana"/>
          <w:sz w:val="22"/>
          <w:szCs w:val="22"/>
        </w:rPr>
        <w:t>or Jurídico</w:t>
      </w:r>
    </w:p>
    <w:p w:rsidR="005D79A1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OAB/SP 144.205</w:t>
      </w:r>
    </w:p>
    <w:p w:rsidR="00B902A0" w:rsidRPr="008B4A99">
      <w:pPr>
        <w:jc w:val="center"/>
        <w:rPr>
          <w:rFonts w:ascii="Verdana" w:hAnsi="Verdana"/>
          <w:sz w:val="22"/>
          <w:szCs w:val="22"/>
        </w:rPr>
      </w:pPr>
    </w:p>
    <w:sectPr w:rsidSect="00741083">
      <w:pgSz w:w="12191" w:h="17861" w:code="1"/>
      <w:pgMar w:top="3345" w:right="1418" w:bottom="1247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5C64AF"/>
    <w:rsid w:val="001D5790"/>
    <w:rsid w:val="003B303D"/>
    <w:rsid w:val="003F3FED"/>
    <w:rsid w:val="00520B7C"/>
    <w:rsid w:val="00563A4A"/>
    <w:rsid w:val="005C64AF"/>
    <w:rsid w:val="005D79A1"/>
    <w:rsid w:val="00647FE0"/>
    <w:rsid w:val="00674067"/>
    <w:rsid w:val="00702979"/>
    <w:rsid w:val="0070772A"/>
    <w:rsid w:val="00741083"/>
    <w:rsid w:val="007546A5"/>
    <w:rsid w:val="00761529"/>
    <w:rsid w:val="007F4693"/>
    <w:rsid w:val="008779AD"/>
    <w:rsid w:val="008B4A99"/>
    <w:rsid w:val="008F4762"/>
    <w:rsid w:val="00962B00"/>
    <w:rsid w:val="009D2AB7"/>
    <w:rsid w:val="00A953BA"/>
    <w:rsid w:val="00AA2B53"/>
    <w:rsid w:val="00AF4C54"/>
    <w:rsid w:val="00B902A0"/>
    <w:rsid w:val="00C52DEC"/>
    <w:rsid w:val="00CB3B8D"/>
    <w:rsid w:val="00CD1880"/>
    <w:rsid w:val="00F01CFD"/>
    <w:rsid w:val="00F030D9"/>
    <w:rsid w:val="00F219A6"/>
    <w:rsid w:val="00FD2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B53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4075</Characters>
  <Application>Microsoft Office Word</Application>
  <DocSecurity>0</DocSecurity>
  <Lines>33</Lines>
  <Paragraphs>9</Paragraphs>
  <ScaleCrop>false</ScaleCrop>
  <Company>Camara Municipal De Aluminio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55/98 DE AUTORIA DO EXECUTIVO, QUE ESTIMA A RECEITA E FIXA O LIMITE DA DESPESA DO MUNICÍPIO DE ALUMÍNIO PARA O EXERCÍCIO DE 1999</dc:title>
  <dc:creator>Camara Municipal De Aluminio</dc:creator>
  <cp:lastModifiedBy>Usuário do Windows</cp:lastModifiedBy>
  <cp:revision>3</cp:revision>
  <cp:lastPrinted>2023-11-13T14:28:10Z</cp:lastPrinted>
  <dcterms:created xsi:type="dcterms:W3CDTF">2023-11-13T14:25:00Z</dcterms:created>
  <dcterms:modified xsi:type="dcterms:W3CDTF">2023-11-13T14:30:00Z</dcterms:modified>
</cp:coreProperties>
</file>