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06BA9">
      <w:pPr>
        <w:jc w:val="both"/>
        <w:rPr>
          <w:sz w:val="24"/>
          <w:szCs w:val="24"/>
        </w:rPr>
      </w:pPr>
      <w:r>
        <w:rPr>
          <w:sz w:val="24"/>
          <w:szCs w:val="24"/>
        </w:rPr>
        <w:t>Parecer Nº 167/2023 ao Projeto de Lei Nº 42/2023</w:t>
      </w:r>
    </w:p>
    <w:p w:rsidR="00DB2CA2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>Senhor Presidente,</w:t>
      </w:r>
    </w:p>
    <w:p w:rsidR="00D06BA9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>Senhores Vereadores,</w:t>
      </w:r>
    </w:p>
    <w:p w:rsidR="00D06BA9">
      <w:pPr>
        <w:jc w:val="both"/>
        <w:rPr>
          <w:sz w:val="24"/>
          <w:szCs w:val="24"/>
        </w:rPr>
      </w:pPr>
    </w:p>
    <w:p w:rsidR="00C96EA6" w:rsidRPr="00051C3C">
      <w:pPr>
        <w:jc w:val="both"/>
        <w:rPr>
          <w:sz w:val="24"/>
          <w:szCs w:val="24"/>
        </w:rPr>
      </w:pPr>
    </w:p>
    <w:p w:rsidR="00EF7D73" w:rsidRPr="00051C3C" w:rsidP="00EF7D73">
      <w:pPr>
        <w:ind w:firstLine="1276"/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 xml:space="preserve">Propõe </w:t>
      </w:r>
      <w:r w:rsidR="00C96EA6">
        <w:rPr>
          <w:sz w:val="24"/>
          <w:szCs w:val="24"/>
        </w:rPr>
        <w:t>oN</w:t>
      </w:r>
      <w:r w:rsidRPr="00051C3C">
        <w:rPr>
          <w:sz w:val="24"/>
          <w:szCs w:val="24"/>
        </w:rPr>
        <w:t xml:space="preserve">obre </w:t>
      </w:r>
      <w:r w:rsidR="00C96EA6">
        <w:rPr>
          <w:sz w:val="24"/>
          <w:szCs w:val="24"/>
        </w:rPr>
        <w:t>V</w:t>
      </w:r>
      <w:r w:rsidRPr="00051C3C">
        <w:rPr>
          <w:sz w:val="24"/>
          <w:szCs w:val="24"/>
        </w:rPr>
        <w:t>ereado</w:t>
      </w:r>
      <w:r w:rsidR="00C96EA6">
        <w:rPr>
          <w:sz w:val="24"/>
          <w:szCs w:val="24"/>
        </w:rPr>
        <w:t>r</w:t>
      </w:r>
      <w:r w:rsidR="0023182B">
        <w:rPr>
          <w:sz w:val="24"/>
          <w:szCs w:val="24"/>
        </w:rPr>
        <w:t xml:space="preserve">Prof. </w:t>
      </w:r>
      <w:r w:rsidR="0023182B">
        <w:rPr>
          <w:sz w:val="24"/>
          <w:szCs w:val="24"/>
        </w:rPr>
        <w:t>Jediel</w:t>
      </w:r>
      <w:r w:rsidR="0023182B">
        <w:rPr>
          <w:sz w:val="24"/>
          <w:szCs w:val="24"/>
        </w:rPr>
        <w:t xml:space="preserve"> de Carvalho</w:t>
      </w:r>
      <w:r w:rsidRPr="00051C3C">
        <w:rPr>
          <w:sz w:val="24"/>
          <w:szCs w:val="24"/>
        </w:rPr>
        <w:t xml:space="preserve"> projeto de lei</w:t>
      </w:r>
      <w:r w:rsidR="0023182B">
        <w:rPr>
          <w:sz w:val="24"/>
          <w:szCs w:val="24"/>
        </w:rPr>
        <w:t>, de número 42/2023,</w:t>
      </w:r>
      <w:r w:rsidRPr="00051C3C">
        <w:rPr>
          <w:sz w:val="24"/>
          <w:szCs w:val="24"/>
        </w:rPr>
        <w:t xml:space="preserve"> que declara de utilidade pública </w:t>
      </w:r>
      <w:r w:rsidR="00C96EA6">
        <w:rPr>
          <w:sz w:val="24"/>
          <w:szCs w:val="24"/>
        </w:rPr>
        <w:t xml:space="preserve">a Associação </w:t>
      </w:r>
      <w:r w:rsidR="0023182B">
        <w:rPr>
          <w:sz w:val="24"/>
          <w:szCs w:val="24"/>
        </w:rPr>
        <w:t>Comunidade Paraíso</w:t>
      </w:r>
      <w:r w:rsidR="005A1D30">
        <w:rPr>
          <w:sz w:val="24"/>
          <w:szCs w:val="24"/>
        </w:rPr>
        <w:t>.</w:t>
      </w:r>
    </w:p>
    <w:p w:rsidR="00D06BA9" w:rsidRPr="00051C3C">
      <w:pPr>
        <w:jc w:val="both"/>
        <w:rPr>
          <w:sz w:val="24"/>
          <w:szCs w:val="24"/>
        </w:rPr>
      </w:pPr>
    </w:p>
    <w:p w:rsidR="00EF7D73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  <w:t xml:space="preserve">A presente proposição tem fundamento na </w:t>
      </w:r>
      <w:r w:rsidR="00C96EA6">
        <w:rPr>
          <w:sz w:val="24"/>
          <w:szCs w:val="24"/>
        </w:rPr>
        <w:t>L</w:t>
      </w:r>
      <w:r w:rsidRPr="00051C3C">
        <w:rPr>
          <w:sz w:val="24"/>
          <w:szCs w:val="24"/>
        </w:rPr>
        <w:t xml:space="preserve">ei </w:t>
      </w:r>
      <w:r w:rsidR="00C96EA6">
        <w:rPr>
          <w:sz w:val="24"/>
          <w:szCs w:val="24"/>
        </w:rPr>
        <w:t>M</w:t>
      </w:r>
      <w:r w:rsidRPr="00051C3C">
        <w:rPr>
          <w:sz w:val="24"/>
          <w:szCs w:val="24"/>
        </w:rPr>
        <w:t>unicipal nº 377/98</w:t>
      </w:r>
      <w:r w:rsidR="00C96EA6">
        <w:rPr>
          <w:sz w:val="24"/>
          <w:szCs w:val="24"/>
        </w:rPr>
        <w:t>,</w:t>
      </w:r>
      <w:r w:rsidRPr="00051C3C">
        <w:rPr>
          <w:sz w:val="24"/>
          <w:szCs w:val="24"/>
        </w:rPr>
        <w:t xml:space="preserve"> que determina as regras pelas quais são as </w:t>
      </w:r>
      <w:r w:rsidR="005A1D30">
        <w:rPr>
          <w:sz w:val="24"/>
          <w:szCs w:val="24"/>
        </w:rPr>
        <w:t>entidades</w:t>
      </w:r>
      <w:r w:rsidRPr="00051C3C">
        <w:rPr>
          <w:sz w:val="24"/>
          <w:szCs w:val="24"/>
        </w:rPr>
        <w:t>declaradas de utilidade pública</w:t>
      </w:r>
      <w:r w:rsidR="00C4105A">
        <w:rPr>
          <w:sz w:val="24"/>
          <w:szCs w:val="24"/>
        </w:rPr>
        <w:t>.</w:t>
      </w:r>
    </w:p>
    <w:p w:rsidR="00EF7D73" w:rsidRPr="00051C3C">
      <w:pPr>
        <w:jc w:val="both"/>
        <w:rPr>
          <w:sz w:val="24"/>
          <w:szCs w:val="24"/>
        </w:rPr>
      </w:pPr>
    </w:p>
    <w:p w:rsidR="00EF7D73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 w:rsidR="00F97D8E">
        <w:rPr>
          <w:sz w:val="24"/>
          <w:szCs w:val="24"/>
        </w:rPr>
        <w:t>O Art. 2º da referida</w:t>
      </w:r>
      <w:r w:rsidR="009E72C8">
        <w:rPr>
          <w:sz w:val="24"/>
          <w:szCs w:val="24"/>
        </w:rPr>
        <w:t xml:space="preserve"> lei</w:t>
      </w:r>
      <w:r w:rsidRPr="00051C3C" w:rsidR="00F97D8E">
        <w:rPr>
          <w:sz w:val="24"/>
          <w:szCs w:val="24"/>
        </w:rPr>
        <w:t xml:space="preserve"> prevê que a iniciativa é concorrente, ou seja, pode o processo legislativo ter impulso tanto pelo Senhor Prefeito Municipal, bem como pelos Senhores Vereadores.</w:t>
      </w:r>
    </w:p>
    <w:p w:rsidR="00EF7D73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="005A1D30">
        <w:rPr>
          <w:sz w:val="24"/>
          <w:szCs w:val="24"/>
        </w:rPr>
        <w:t xml:space="preserve">Devem </w:t>
      </w:r>
      <w:r w:rsidRPr="00051C3C" w:rsidR="00051C3C">
        <w:rPr>
          <w:sz w:val="24"/>
          <w:szCs w:val="24"/>
        </w:rPr>
        <w:t>a</w:t>
      </w:r>
      <w:r w:rsidRPr="00051C3C">
        <w:rPr>
          <w:sz w:val="24"/>
          <w:szCs w:val="24"/>
        </w:rPr>
        <w:t xml:space="preserve">s sociedades civis, as associações e as fundaçõesatender </w:t>
      </w:r>
      <w:r w:rsidR="00C96EA6">
        <w:rPr>
          <w:sz w:val="24"/>
          <w:szCs w:val="24"/>
        </w:rPr>
        <w:t>a</w:t>
      </w:r>
      <w:r w:rsidRPr="00051C3C">
        <w:rPr>
          <w:sz w:val="24"/>
          <w:szCs w:val="24"/>
        </w:rPr>
        <w:t xml:space="preserve">os requisitos previstos no </w:t>
      </w:r>
      <w:r w:rsidR="00C96EA6">
        <w:rPr>
          <w:sz w:val="24"/>
          <w:szCs w:val="24"/>
        </w:rPr>
        <w:t>A</w:t>
      </w:r>
      <w:r w:rsidRPr="00051C3C">
        <w:rPr>
          <w:sz w:val="24"/>
          <w:szCs w:val="24"/>
        </w:rPr>
        <w:t>rt</w:t>
      </w:r>
      <w:r w:rsidR="00C96EA6">
        <w:rPr>
          <w:sz w:val="24"/>
          <w:szCs w:val="24"/>
        </w:rPr>
        <w:t>.</w:t>
      </w:r>
      <w:r w:rsidRPr="00051C3C">
        <w:rPr>
          <w:sz w:val="24"/>
          <w:szCs w:val="24"/>
        </w:rPr>
        <w:t xml:space="preserve"> 1º da </w:t>
      </w:r>
      <w:r w:rsidR="00C96EA6">
        <w:rPr>
          <w:sz w:val="24"/>
          <w:szCs w:val="24"/>
        </w:rPr>
        <w:t>Lei M</w:t>
      </w:r>
      <w:r w:rsidRPr="00051C3C">
        <w:rPr>
          <w:sz w:val="24"/>
          <w:szCs w:val="24"/>
        </w:rPr>
        <w:t>unicipal nº 377/98</w:t>
      </w:r>
      <w:r w:rsidRPr="00051C3C" w:rsidR="00051C3C">
        <w:rPr>
          <w:sz w:val="24"/>
          <w:szCs w:val="24"/>
        </w:rPr>
        <w:t xml:space="preserve"> para serem declaradas de utilidade pública.</w:t>
      </w:r>
    </w:p>
    <w:p w:rsidR="00051C3C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 w:rsidR="00051C3C">
        <w:rPr>
          <w:sz w:val="24"/>
          <w:szCs w:val="24"/>
        </w:rPr>
        <w:tab/>
      </w:r>
      <w:r w:rsidRPr="00051C3C">
        <w:rPr>
          <w:sz w:val="24"/>
          <w:szCs w:val="24"/>
        </w:rPr>
        <w:t>Analisando a proposição em tela entend</w:t>
      </w:r>
      <w:r w:rsidRPr="00051C3C" w:rsidR="00D166BE">
        <w:rPr>
          <w:sz w:val="24"/>
          <w:szCs w:val="24"/>
        </w:rPr>
        <w:t>emos</w:t>
      </w:r>
      <w:r w:rsidRPr="00051C3C">
        <w:rPr>
          <w:sz w:val="24"/>
          <w:szCs w:val="24"/>
        </w:rPr>
        <w:t xml:space="preserve"> que nada impede sua apreciação pelos Nobres Edis, pois entend</w:t>
      </w:r>
      <w:r w:rsidRPr="00051C3C" w:rsidR="00D166BE">
        <w:rPr>
          <w:sz w:val="24"/>
          <w:szCs w:val="24"/>
        </w:rPr>
        <w:t>emos</w:t>
      </w:r>
      <w:r w:rsidRPr="00051C3C">
        <w:rPr>
          <w:sz w:val="24"/>
          <w:szCs w:val="24"/>
        </w:rPr>
        <w:t xml:space="preserve"> também que o projeto está perfeito.</w:t>
      </w:r>
    </w:p>
    <w:p w:rsidR="00D06BA9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 w:rsidR="00051C3C">
        <w:rPr>
          <w:sz w:val="24"/>
          <w:szCs w:val="24"/>
        </w:rPr>
        <w:tab/>
        <w:t>Para sua aprovação serão necessários os votos da maioria simples do Senhores Vereadores, e devendo ser submetido a uma única fase de discussão e votação, conforme os Artigos 2</w:t>
      </w:r>
      <w:r w:rsidR="002708EA">
        <w:rPr>
          <w:sz w:val="24"/>
          <w:szCs w:val="24"/>
        </w:rPr>
        <w:t>51</w:t>
      </w:r>
      <w:r w:rsidRPr="00051C3C" w:rsidR="00051C3C">
        <w:rPr>
          <w:sz w:val="24"/>
          <w:szCs w:val="24"/>
        </w:rPr>
        <w:t xml:space="preserve"> e 2</w:t>
      </w:r>
      <w:r w:rsidR="002708EA">
        <w:rPr>
          <w:sz w:val="24"/>
          <w:szCs w:val="24"/>
        </w:rPr>
        <w:t>38</w:t>
      </w:r>
      <w:r w:rsidRPr="00051C3C" w:rsidR="00051C3C">
        <w:rPr>
          <w:sz w:val="24"/>
          <w:szCs w:val="24"/>
        </w:rPr>
        <w:t xml:space="preserve"> do Regimento Interno, respectivamente.</w:t>
      </w:r>
    </w:p>
    <w:p w:rsidR="00D06BA9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</w:r>
      <w:r w:rsidRPr="00051C3C" w:rsidR="00051C3C">
        <w:rPr>
          <w:sz w:val="24"/>
          <w:szCs w:val="24"/>
        </w:rPr>
        <w:tab/>
      </w:r>
      <w:r w:rsidRPr="00051C3C">
        <w:rPr>
          <w:sz w:val="24"/>
          <w:szCs w:val="24"/>
        </w:rPr>
        <w:t>Não há prazo para sua deliberação.</w:t>
      </w:r>
    </w:p>
    <w:p w:rsidR="00D06BA9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  <w:r w:rsidRPr="00051C3C">
        <w:rPr>
          <w:sz w:val="24"/>
          <w:szCs w:val="24"/>
        </w:rPr>
        <w:tab/>
      </w:r>
      <w:r w:rsidRPr="00051C3C">
        <w:rPr>
          <w:sz w:val="24"/>
          <w:szCs w:val="24"/>
        </w:rPr>
        <w:tab/>
        <w:t>Salvo melhor juízo, é o parecer.</w:t>
      </w:r>
    </w:p>
    <w:p w:rsidR="00D06BA9" w:rsidRPr="00051C3C">
      <w:pPr>
        <w:jc w:val="both"/>
        <w:rPr>
          <w:sz w:val="24"/>
          <w:szCs w:val="24"/>
        </w:rPr>
      </w:pPr>
    </w:p>
    <w:p w:rsidR="00D06BA9" w:rsidRPr="00051C3C">
      <w:pPr>
        <w:jc w:val="both"/>
        <w:rPr>
          <w:sz w:val="24"/>
          <w:szCs w:val="24"/>
        </w:rPr>
      </w:pPr>
    </w:p>
    <w:p w:rsidR="00D06BA9" w:rsidRPr="00051C3C">
      <w:pPr>
        <w:jc w:val="center"/>
        <w:rPr>
          <w:sz w:val="24"/>
          <w:szCs w:val="24"/>
        </w:rPr>
      </w:pPr>
      <w:r w:rsidRPr="00051C3C">
        <w:rPr>
          <w:sz w:val="24"/>
          <w:szCs w:val="24"/>
        </w:rPr>
        <w:t xml:space="preserve">Alumínio, </w:t>
      </w:r>
      <w:r w:rsidR="005A1D30">
        <w:rPr>
          <w:sz w:val="24"/>
          <w:szCs w:val="24"/>
        </w:rPr>
        <w:t>2</w:t>
      </w:r>
      <w:r w:rsidR="0023182B">
        <w:rPr>
          <w:sz w:val="24"/>
          <w:szCs w:val="24"/>
        </w:rPr>
        <w:t>7</w:t>
      </w:r>
      <w:r w:rsidRPr="00051C3C" w:rsidR="00160F29">
        <w:rPr>
          <w:sz w:val="24"/>
          <w:szCs w:val="24"/>
        </w:rPr>
        <w:t xml:space="preserve"> de </w:t>
      </w:r>
      <w:r w:rsidR="0023182B">
        <w:rPr>
          <w:sz w:val="24"/>
          <w:szCs w:val="24"/>
        </w:rPr>
        <w:t>nov</w:t>
      </w:r>
      <w:r w:rsidR="005A1D30">
        <w:rPr>
          <w:sz w:val="24"/>
          <w:szCs w:val="24"/>
        </w:rPr>
        <w:t>embro</w:t>
      </w:r>
      <w:r w:rsidRPr="00051C3C">
        <w:rPr>
          <w:sz w:val="24"/>
          <w:szCs w:val="24"/>
        </w:rPr>
        <w:t xml:space="preserve">de </w:t>
      </w:r>
      <w:r w:rsidRPr="00051C3C" w:rsidR="00A76358">
        <w:rPr>
          <w:sz w:val="24"/>
          <w:szCs w:val="24"/>
        </w:rPr>
        <w:t>20</w:t>
      </w:r>
      <w:r w:rsidR="0023182B">
        <w:rPr>
          <w:sz w:val="24"/>
          <w:szCs w:val="24"/>
        </w:rPr>
        <w:t>23</w:t>
      </w:r>
      <w:r w:rsidRPr="00051C3C" w:rsidR="00A76358">
        <w:rPr>
          <w:sz w:val="24"/>
          <w:szCs w:val="24"/>
        </w:rPr>
        <w:t>.</w:t>
      </w:r>
    </w:p>
    <w:p w:rsidR="00D06BA9" w:rsidRPr="00051C3C">
      <w:pPr>
        <w:jc w:val="center"/>
        <w:rPr>
          <w:sz w:val="24"/>
          <w:szCs w:val="24"/>
        </w:rPr>
      </w:pPr>
    </w:p>
    <w:p w:rsidR="00D06BA9" w:rsidRPr="00051C3C">
      <w:pPr>
        <w:jc w:val="center"/>
        <w:rPr>
          <w:sz w:val="24"/>
          <w:szCs w:val="24"/>
        </w:rPr>
      </w:pPr>
    </w:p>
    <w:p w:rsidR="00D06BA9" w:rsidRPr="00051C3C">
      <w:pPr>
        <w:jc w:val="center"/>
        <w:rPr>
          <w:sz w:val="24"/>
          <w:szCs w:val="24"/>
        </w:rPr>
      </w:pPr>
    </w:p>
    <w:p w:rsidR="00D06BA9" w:rsidRPr="00051C3C">
      <w:pPr>
        <w:jc w:val="center"/>
        <w:rPr>
          <w:sz w:val="24"/>
          <w:szCs w:val="24"/>
        </w:rPr>
      </w:pPr>
      <w:r w:rsidRPr="00051C3C">
        <w:rPr>
          <w:sz w:val="24"/>
          <w:szCs w:val="24"/>
        </w:rPr>
        <w:t>JOSÉ AUGUSTO PINTO DO AMARAL</w:t>
      </w:r>
    </w:p>
    <w:p w:rsidR="00D06BA9" w:rsidRPr="00051C3C">
      <w:pPr>
        <w:jc w:val="center"/>
        <w:rPr>
          <w:sz w:val="24"/>
          <w:szCs w:val="24"/>
        </w:rPr>
      </w:pPr>
      <w:r w:rsidRPr="00051C3C">
        <w:rPr>
          <w:sz w:val="24"/>
          <w:szCs w:val="24"/>
        </w:rPr>
        <w:t>Diretor</w:t>
      </w:r>
      <w:r w:rsidRPr="00051C3C">
        <w:rPr>
          <w:sz w:val="24"/>
          <w:szCs w:val="24"/>
        </w:rPr>
        <w:t xml:space="preserve"> Jurídico</w:t>
      </w:r>
    </w:p>
    <w:p w:rsidR="00D06BA9" w:rsidRPr="00051C3C">
      <w:pPr>
        <w:jc w:val="center"/>
        <w:rPr>
          <w:sz w:val="24"/>
          <w:szCs w:val="24"/>
        </w:rPr>
      </w:pPr>
      <w:r w:rsidRPr="00051C3C">
        <w:rPr>
          <w:sz w:val="24"/>
          <w:szCs w:val="24"/>
        </w:rPr>
        <w:t>OAB/SP 144.205</w:t>
      </w:r>
    </w:p>
    <w:p w:rsidR="00D166BE" w:rsidRPr="00051C3C">
      <w:pPr>
        <w:jc w:val="center"/>
        <w:rPr>
          <w:sz w:val="24"/>
          <w:szCs w:val="24"/>
        </w:rPr>
      </w:pPr>
    </w:p>
    <w:sectPr w:rsidSect="00253B80">
      <w:pgSz w:w="12191" w:h="17861" w:code="1"/>
      <w:pgMar w:top="3289" w:right="1701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66BE"/>
    <w:rsid w:val="000358F6"/>
    <w:rsid w:val="00043AAB"/>
    <w:rsid w:val="00051C3C"/>
    <w:rsid w:val="00160F29"/>
    <w:rsid w:val="0019362C"/>
    <w:rsid w:val="0023182B"/>
    <w:rsid w:val="00253B80"/>
    <w:rsid w:val="002708EA"/>
    <w:rsid w:val="002F16FC"/>
    <w:rsid w:val="00302EEF"/>
    <w:rsid w:val="00337C1C"/>
    <w:rsid w:val="005424A7"/>
    <w:rsid w:val="005A1D30"/>
    <w:rsid w:val="00650415"/>
    <w:rsid w:val="007115B1"/>
    <w:rsid w:val="007F6420"/>
    <w:rsid w:val="00805C9A"/>
    <w:rsid w:val="008B1AAD"/>
    <w:rsid w:val="009D2923"/>
    <w:rsid w:val="009E72C8"/>
    <w:rsid w:val="00A11744"/>
    <w:rsid w:val="00A76358"/>
    <w:rsid w:val="00AB594C"/>
    <w:rsid w:val="00C4105A"/>
    <w:rsid w:val="00C96EA6"/>
    <w:rsid w:val="00D06BA9"/>
    <w:rsid w:val="00D166BE"/>
    <w:rsid w:val="00DB2CA2"/>
    <w:rsid w:val="00E347B7"/>
    <w:rsid w:val="00EF7D73"/>
    <w:rsid w:val="00F104D8"/>
    <w:rsid w:val="00F97D8E"/>
    <w:rsid w:val="00FA4A08"/>
    <w:rsid w:val="00FF0F5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3B8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LEI Nº 19/2001-L DE AUTORIA DO EDIL GERALDO ATLETA, QUE DISPÕE SOBRE DENOMINAÇÃO DE LOGRADOURO PÚBLICO, ALTERA O ART</vt:lpstr>
    </vt:vector>
  </TitlesOfParts>
  <Company>camara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19/2001-L DE AUTORIA DO EDIL GERALDO ATLETA, QUE DISPÕE SOBRE DENOMINAÇÃO DE LOGRADOURO PÚBLICO, ALTERA O ART</dc:title>
  <dc:creator>camara</dc:creator>
  <cp:lastModifiedBy>Usuário do Windows</cp:lastModifiedBy>
  <cp:revision>2</cp:revision>
  <cp:lastPrinted>2023-11-27T17:55:55Z</cp:lastPrinted>
  <dcterms:created xsi:type="dcterms:W3CDTF">2023-11-27T17:59:00Z</dcterms:created>
  <dcterms:modified xsi:type="dcterms:W3CDTF">2023-11-27T17:59:00Z</dcterms:modified>
</cp:coreProperties>
</file>