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>Parecer Nº 8/2024 ao Projeto de Lei Nº 3/2024</w:t>
      </w:r>
    </w:p>
    <w:p w:rsidR="00411B94">
      <w:pPr>
        <w:jc w:val="both"/>
        <w:rPr>
          <w:sz w:val="22"/>
          <w:szCs w:val="22"/>
        </w:rPr>
      </w:pPr>
    </w:p>
    <w:p w:rsidR="00411B94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>Senhor Presidente,</w:t>
      </w: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>Senhores Vereadores,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 projeto de lei </w:t>
      </w:r>
      <w:r w:rsidR="00411B94">
        <w:rPr>
          <w:sz w:val="22"/>
          <w:szCs w:val="22"/>
        </w:rPr>
        <w:t>ora analisado, de número 0</w:t>
      </w:r>
      <w:r w:rsidR="0033610A">
        <w:rPr>
          <w:sz w:val="22"/>
          <w:szCs w:val="22"/>
        </w:rPr>
        <w:t>3</w:t>
      </w:r>
      <w:r w:rsidR="00411B94">
        <w:rPr>
          <w:sz w:val="22"/>
          <w:szCs w:val="22"/>
        </w:rPr>
        <w:t>/202</w:t>
      </w:r>
      <w:r w:rsidR="0033610A">
        <w:rPr>
          <w:sz w:val="22"/>
          <w:szCs w:val="22"/>
        </w:rPr>
        <w:t>4</w:t>
      </w:r>
      <w:r w:rsidR="00411B94">
        <w:rPr>
          <w:sz w:val="22"/>
          <w:szCs w:val="22"/>
        </w:rPr>
        <w:t>, de autoria do Poder Executivo,</w:t>
      </w:r>
      <w:r>
        <w:rPr>
          <w:sz w:val="22"/>
          <w:szCs w:val="22"/>
        </w:rPr>
        <w:t xml:space="preserve"> visa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abertura de Crédito Adicional Suplementar, destinado a despesas d</w:t>
      </w:r>
      <w:r w:rsidR="00FE42FF">
        <w:rPr>
          <w:sz w:val="22"/>
          <w:szCs w:val="22"/>
        </w:rPr>
        <w:t xml:space="preserve">o </w:t>
      </w:r>
      <w:r w:rsidR="00ED276A">
        <w:rPr>
          <w:sz w:val="22"/>
          <w:szCs w:val="22"/>
        </w:rPr>
        <w:t>Departamento Municipa</w:t>
      </w:r>
      <w:r w:rsidR="00474234">
        <w:rPr>
          <w:sz w:val="22"/>
          <w:szCs w:val="22"/>
        </w:rPr>
        <w:t xml:space="preserve">l de </w:t>
      </w:r>
      <w:r w:rsidR="0033610A">
        <w:rPr>
          <w:sz w:val="22"/>
          <w:szCs w:val="22"/>
        </w:rPr>
        <w:t>Serviços Urbanos</w:t>
      </w:r>
      <w:r w:rsidR="00A136C5">
        <w:rPr>
          <w:sz w:val="22"/>
          <w:szCs w:val="22"/>
        </w:rPr>
        <w:t>.</w:t>
      </w:r>
    </w:p>
    <w:p w:rsidR="00302223">
      <w:pPr>
        <w:ind w:left="1440"/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 créditos adicionais suplementares estão previstos no Art</w:t>
      </w:r>
      <w:r w:rsidR="00CA576E">
        <w:rPr>
          <w:sz w:val="22"/>
          <w:szCs w:val="22"/>
        </w:rPr>
        <w:t>.</w:t>
      </w:r>
      <w:r>
        <w:rPr>
          <w:sz w:val="22"/>
          <w:szCs w:val="22"/>
        </w:rPr>
        <w:t xml:space="preserve"> 41,</w:t>
      </w:r>
      <w:r w:rsidR="00CA576E">
        <w:rPr>
          <w:sz w:val="22"/>
          <w:szCs w:val="22"/>
        </w:rPr>
        <w:t xml:space="preserve"> inciso</w:t>
      </w:r>
      <w:r>
        <w:rPr>
          <w:sz w:val="22"/>
          <w:szCs w:val="22"/>
        </w:rPr>
        <w:t xml:space="preserve"> I, da Lei nº 4.320/64, e são destinados para suprir dotações orçamentárias já existentes, mas que estão com o saldo insuficiente para acorrer à determinada despesa.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Assim, entendo que o projeto está perfeito, pois indica as dotações a serem </w:t>
      </w:r>
      <w:r>
        <w:rPr>
          <w:sz w:val="22"/>
          <w:szCs w:val="22"/>
        </w:rPr>
        <w:t>suplementadas</w:t>
      </w:r>
      <w:r>
        <w:rPr>
          <w:sz w:val="22"/>
          <w:szCs w:val="22"/>
        </w:rPr>
        <w:t xml:space="preserve">, bem como de onde partirão os recursos para </w:t>
      </w:r>
      <w:r>
        <w:rPr>
          <w:sz w:val="22"/>
          <w:szCs w:val="22"/>
        </w:rPr>
        <w:t>cobrí-las</w:t>
      </w:r>
      <w:r>
        <w:rPr>
          <w:sz w:val="22"/>
          <w:szCs w:val="22"/>
        </w:rPr>
        <w:t>.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Aliás, os recursos para cobrir essa suplementação virão,</w:t>
      </w:r>
      <w:r w:rsidR="00ED276A">
        <w:rPr>
          <w:sz w:val="22"/>
          <w:szCs w:val="22"/>
        </w:rPr>
        <w:t xml:space="preserve"> em parte,</w:t>
      </w:r>
      <w:r>
        <w:rPr>
          <w:sz w:val="22"/>
          <w:szCs w:val="22"/>
        </w:rPr>
        <w:t xml:space="preserve"> segundo consta do Art</w:t>
      </w:r>
      <w:r w:rsidR="00CA576E">
        <w:rPr>
          <w:sz w:val="22"/>
          <w:szCs w:val="22"/>
        </w:rPr>
        <w:t>.</w:t>
      </w:r>
      <w:r>
        <w:rPr>
          <w:sz w:val="22"/>
          <w:szCs w:val="22"/>
        </w:rPr>
        <w:t xml:space="preserve"> 2º do projeto de lei ora analisado, do excesso de arrecadação apurado no exercício. Legalmente, essa possibilidade está prevista no § 3º do Artigo 43 da Lei 4.320/64, que dispõe:</w:t>
      </w:r>
    </w:p>
    <w:p w:rsidR="00302223">
      <w:pPr>
        <w:jc w:val="both"/>
        <w:rPr>
          <w:sz w:val="22"/>
          <w:szCs w:val="22"/>
        </w:rPr>
      </w:pPr>
    </w:p>
    <w:p w:rsidR="00302223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“Art</w:t>
      </w:r>
      <w:r w:rsidR="00CA576E">
        <w:rPr>
          <w:sz w:val="22"/>
          <w:szCs w:val="22"/>
        </w:rPr>
        <w:t>.</w:t>
      </w:r>
      <w:r>
        <w:rPr>
          <w:sz w:val="22"/>
          <w:szCs w:val="22"/>
        </w:rPr>
        <w:t xml:space="preserve"> 43 - A </w:t>
      </w:r>
      <w:r>
        <w:rPr>
          <w:sz w:val="22"/>
          <w:szCs w:val="22"/>
          <w:u w:val="single"/>
        </w:rPr>
        <w:t>abertura dos créditos suplementares e especiais depende da existência de recursos disponíveis para acorrer à despesa</w:t>
      </w:r>
      <w:r>
        <w:rPr>
          <w:sz w:val="22"/>
          <w:szCs w:val="22"/>
        </w:rPr>
        <w:t xml:space="preserve"> e será precedida de exposição justificativa.</w:t>
      </w:r>
    </w:p>
    <w:p w:rsidR="00302223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</w:p>
    <w:p w:rsidR="00302223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</w:p>
    <w:p w:rsidR="00302223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>
        <w:rPr>
          <w:sz w:val="22"/>
          <w:szCs w:val="22"/>
        </w:rPr>
        <w:t xml:space="preserve">3º - Entende-se por </w:t>
      </w:r>
      <w:r>
        <w:rPr>
          <w:sz w:val="22"/>
          <w:szCs w:val="22"/>
          <w:u w:val="single"/>
        </w:rPr>
        <w:t>excesso de arrecadação</w:t>
      </w:r>
      <w:r>
        <w:rPr>
          <w:sz w:val="22"/>
          <w:szCs w:val="22"/>
        </w:rPr>
        <w:t xml:space="preserve">, para os fins deste artigo, o </w:t>
      </w:r>
      <w:r>
        <w:rPr>
          <w:sz w:val="22"/>
          <w:szCs w:val="22"/>
          <w:u w:val="single"/>
        </w:rPr>
        <w:t>saldo positivo das diferenças, acumuladas mês a mês, entre a arrecadação prevista e a realizada, considerando-se, ainda, a tendência do exercício</w:t>
      </w:r>
      <w:r>
        <w:rPr>
          <w:sz w:val="22"/>
          <w:szCs w:val="22"/>
        </w:rPr>
        <w:t>.”</w:t>
      </w:r>
      <w:r>
        <w:rPr>
          <w:sz w:val="22"/>
          <w:szCs w:val="22"/>
        </w:rPr>
        <w:t xml:space="preserve">  (grifos meus)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136C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Dessa forma, </w:t>
      </w:r>
      <w:r w:rsidR="00474234">
        <w:rPr>
          <w:sz w:val="22"/>
          <w:szCs w:val="22"/>
        </w:rPr>
        <w:t xml:space="preserve">o pedido está baseado em </w:t>
      </w:r>
      <w:r w:rsidR="001D28C9">
        <w:rPr>
          <w:sz w:val="22"/>
          <w:szCs w:val="22"/>
        </w:rPr>
        <w:t>afirmação desse excesso de arrecadação no exercício de 202</w:t>
      </w:r>
      <w:r w:rsidR="0033610A">
        <w:rPr>
          <w:sz w:val="22"/>
          <w:szCs w:val="22"/>
        </w:rPr>
        <w:t>4</w:t>
      </w:r>
      <w:r w:rsidR="001D28C9">
        <w:rPr>
          <w:sz w:val="22"/>
          <w:szCs w:val="22"/>
        </w:rPr>
        <w:t>.</w:t>
      </w:r>
    </w:p>
    <w:p w:rsidR="00A136C5">
      <w:pPr>
        <w:jc w:val="both"/>
        <w:rPr>
          <w:sz w:val="22"/>
          <w:szCs w:val="22"/>
        </w:rPr>
      </w:pPr>
    </w:p>
    <w:p w:rsidR="0033610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Senhores Vereadores, entendo que o pedido de suplementação baseado em excesso de arrecadação é possível, conforme aponta o dispositivo legal </w:t>
      </w:r>
      <w:r>
        <w:rPr>
          <w:sz w:val="22"/>
          <w:szCs w:val="22"/>
        </w:rPr>
        <w:t>supra citado</w:t>
      </w:r>
      <w:r>
        <w:rPr>
          <w:sz w:val="22"/>
          <w:szCs w:val="22"/>
        </w:rPr>
        <w:t>.</w:t>
      </w:r>
    </w:p>
    <w:p w:rsidR="0033610A">
      <w:pPr>
        <w:jc w:val="both"/>
        <w:rPr>
          <w:sz w:val="22"/>
          <w:szCs w:val="22"/>
        </w:rPr>
      </w:pPr>
    </w:p>
    <w:p w:rsidR="0033610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outra parte, segundo o mesmo Art. 2º da proposição, virá do denominado superávit orçamentário.</w:t>
      </w:r>
      <w:r w:rsidR="004D19E0">
        <w:rPr>
          <w:sz w:val="22"/>
          <w:szCs w:val="22"/>
        </w:rPr>
        <w:t xml:space="preserve"> Legalmente, essa possibilidade está prevista no § 2º do Artigo 43 da Lei 4.320/64, que dispõe: </w:t>
      </w:r>
    </w:p>
    <w:p w:rsidR="004D19E0">
      <w:pPr>
        <w:jc w:val="both"/>
        <w:rPr>
          <w:sz w:val="22"/>
          <w:szCs w:val="22"/>
        </w:rPr>
      </w:pPr>
    </w:p>
    <w:p w:rsidR="004D19E0" w:rsidP="004D19E0">
      <w:pPr>
        <w:pStyle w:val="NormalWeb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43. A abertura dos créditos suplementares e especiais depende da existência de recursos disponíveis para ocorrer à despesa e será precedida de exposição justificativa.</w:t>
      </w:r>
    </w:p>
    <w:p w:rsidR="004D19E0" w:rsidP="004D19E0">
      <w:pPr>
        <w:pStyle w:val="NormalWeb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</w:t>
      </w:r>
    </w:p>
    <w:p w:rsidR="004D19E0" w:rsidP="004D19E0">
      <w:pPr>
        <w:pStyle w:val="NormalWeb"/>
        <w:ind w:left="1418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....................</w:t>
      </w:r>
    </w:p>
    <w:p w:rsidR="004D19E0" w:rsidP="004D19E0">
      <w:pPr>
        <w:pStyle w:val="NormalWeb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art43§2"/>
      <w:bookmarkEnd w:id="0"/>
      <w:r>
        <w:rPr>
          <w:rFonts w:ascii="Arial" w:hAnsi="Arial" w:cs="Arial"/>
          <w:color w:val="000000"/>
          <w:sz w:val="20"/>
          <w:szCs w:val="20"/>
        </w:rPr>
        <w:t xml:space="preserve">§ 2º Entende-se por </w:t>
      </w:r>
      <w:r w:rsidRPr="004D19E0">
        <w:rPr>
          <w:rFonts w:ascii="Arial" w:hAnsi="Arial" w:cs="Arial"/>
          <w:color w:val="000000"/>
          <w:sz w:val="20"/>
          <w:szCs w:val="20"/>
          <w:u w:val="single"/>
        </w:rPr>
        <w:t>superavit</w:t>
      </w:r>
      <w:r w:rsidRPr="004D19E0">
        <w:rPr>
          <w:rFonts w:ascii="Arial" w:hAnsi="Arial" w:cs="Arial"/>
          <w:color w:val="000000"/>
          <w:sz w:val="20"/>
          <w:szCs w:val="20"/>
          <w:u w:val="single"/>
        </w:rPr>
        <w:t xml:space="preserve"> financeiro a diferença positiva entre o ativo financeiro e o passivo financeiro</w:t>
      </w:r>
      <w:r>
        <w:rPr>
          <w:rFonts w:ascii="Arial" w:hAnsi="Arial" w:cs="Arial"/>
          <w:color w:val="000000"/>
          <w:sz w:val="20"/>
          <w:szCs w:val="20"/>
        </w:rPr>
        <w:t>, conjugando-se, ainda, os saldos dos créditos adicionais transferidos e as operações de crédito a eles vinculadas. (grifos meus) </w:t>
      </w:r>
    </w:p>
    <w:p w:rsidR="004D19E0" w:rsidP="004D19E0">
      <w:pPr>
        <w:pStyle w:val="NormalWeb"/>
        <w:ind w:left="141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</w:t>
      </w:r>
      <w:r>
        <w:rPr>
          <w:rFonts w:ascii="Arial" w:hAnsi="Arial" w:cs="Arial"/>
          <w:color w:val="000000"/>
          <w:sz w:val="20"/>
          <w:szCs w:val="20"/>
        </w:rPr>
        <w:t>”. 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Diante disso, nada impede que os Senhores Vereadores deliberem sobre o projeto de lei em tela</w:t>
      </w:r>
      <w:r w:rsidR="00474234">
        <w:rPr>
          <w:sz w:val="22"/>
          <w:szCs w:val="22"/>
        </w:rPr>
        <w:t>.</w:t>
      </w:r>
      <w:r>
        <w:rPr>
          <w:sz w:val="22"/>
          <w:szCs w:val="22"/>
        </w:rPr>
        <w:t xml:space="preserve"> Porém, se houver dúvidas quanto ao aspecto orçamentário-financeiro, que foge ao alcance deste parecer, que é estritamente jurídico, e lembramos, o excesso de arrecadação é previsto em lei, recomendo que a Comissão de Orçamento e Finanças desta Casa, obtenha os esclarecimentos necessários sobre as dúvidas apontadas.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74234">
        <w:rPr>
          <w:sz w:val="22"/>
          <w:szCs w:val="22"/>
        </w:rPr>
        <w:t>H</w:t>
      </w:r>
      <w:r w:rsidR="00FE42FF">
        <w:rPr>
          <w:sz w:val="22"/>
          <w:szCs w:val="22"/>
        </w:rPr>
        <w:t>á prazo p</w:t>
      </w:r>
      <w:r>
        <w:rPr>
          <w:sz w:val="22"/>
          <w:szCs w:val="22"/>
        </w:rPr>
        <w:t xml:space="preserve">ara sua deliberação, </w:t>
      </w:r>
      <w:r w:rsidR="00474234">
        <w:rPr>
          <w:sz w:val="22"/>
          <w:szCs w:val="22"/>
        </w:rPr>
        <w:t xml:space="preserve">de quarenta dias, </w:t>
      </w:r>
      <w:r w:rsidR="00FE42FF">
        <w:rPr>
          <w:sz w:val="22"/>
          <w:szCs w:val="22"/>
        </w:rPr>
        <w:t xml:space="preserve">pois </w:t>
      </w:r>
      <w:r>
        <w:rPr>
          <w:sz w:val="22"/>
          <w:szCs w:val="22"/>
        </w:rPr>
        <w:t>foi solicitado pelo Senhor Prefeito Municipal</w:t>
      </w:r>
      <w:r w:rsidR="00474234">
        <w:rPr>
          <w:sz w:val="22"/>
          <w:szCs w:val="22"/>
        </w:rPr>
        <w:t xml:space="preserve"> o Regime de Urgência, previsto no Art. 42, § 1º, da Lei Orgânica Municipal</w:t>
      </w:r>
      <w:r w:rsidR="00FE42FF">
        <w:rPr>
          <w:sz w:val="22"/>
          <w:szCs w:val="22"/>
        </w:rPr>
        <w:t>.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Deve ainda, ser apreciado em discussão única, e para sua aprovação necessita dos votos da maioria simples dos Senhores Vereadores, conforme </w:t>
      </w:r>
      <w:r>
        <w:rPr>
          <w:sz w:val="22"/>
          <w:szCs w:val="22"/>
        </w:rPr>
        <w:t>Arts</w:t>
      </w:r>
      <w:r w:rsidR="00CA576E">
        <w:rPr>
          <w:sz w:val="22"/>
          <w:szCs w:val="22"/>
        </w:rPr>
        <w:t>.</w:t>
      </w:r>
      <w:r>
        <w:rPr>
          <w:sz w:val="22"/>
          <w:szCs w:val="22"/>
        </w:rPr>
        <w:t xml:space="preserve"> 2</w:t>
      </w:r>
      <w:r w:rsidR="00411B94">
        <w:rPr>
          <w:sz w:val="22"/>
          <w:szCs w:val="22"/>
        </w:rPr>
        <w:t>38</w:t>
      </w:r>
      <w:r>
        <w:rPr>
          <w:sz w:val="22"/>
          <w:szCs w:val="22"/>
        </w:rPr>
        <w:t xml:space="preserve"> e 2</w:t>
      </w:r>
      <w:r w:rsidR="00411B94">
        <w:rPr>
          <w:sz w:val="22"/>
          <w:szCs w:val="22"/>
        </w:rPr>
        <w:t>51</w:t>
      </w:r>
      <w:r>
        <w:rPr>
          <w:sz w:val="22"/>
          <w:szCs w:val="22"/>
        </w:rPr>
        <w:t xml:space="preserve"> do Regimento Interno, respectivamente.</w:t>
      </w:r>
    </w:p>
    <w:p w:rsidR="00302223">
      <w:pPr>
        <w:jc w:val="both"/>
        <w:rPr>
          <w:sz w:val="22"/>
          <w:szCs w:val="22"/>
        </w:rPr>
      </w:pPr>
    </w:p>
    <w:p w:rsidR="00302223" w:rsidP="0030222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Salvo melhor juízo, é o parecer.</w:t>
      </w: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</w:p>
    <w:p w:rsidR="00302223">
      <w:pPr>
        <w:jc w:val="both"/>
        <w:rPr>
          <w:sz w:val="22"/>
          <w:szCs w:val="22"/>
        </w:rPr>
      </w:pPr>
    </w:p>
    <w:p w:rsidR="00302223" w:rsidP="00302223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Alumínio, </w:t>
      </w:r>
      <w:r w:rsidR="004D19E0">
        <w:rPr>
          <w:sz w:val="22"/>
          <w:szCs w:val="22"/>
        </w:rPr>
        <w:t>26</w:t>
      </w:r>
      <w:r w:rsidR="00A136C5">
        <w:rPr>
          <w:sz w:val="22"/>
          <w:szCs w:val="22"/>
        </w:rPr>
        <w:t xml:space="preserve"> de </w:t>
      </w:r>
      <w:r w:rsidR="004D19E0">
        <w:rPr>
          <w:sz w:val="22"/>
          <w:szCs w:val="22"/>
        </w:rPr>
        <w:t>fevereiro</w:t>
      </w:r>
      <w:r w:rsidR="00A136C5">
        <w:rPr>
          <w:sz w:val="22"/>
          <w:szCs w:val="22"/>
        </w:rPr>
        <w:t xml:space="preserve"> de 20</w:t>
      </w:r>
      <w:r w:rsidR="00411B94">
        <w:rPr>
          <w:sz w:val="22"/>
          <w:szCs w:val="22"/>
        </w:rPr>
        <w:t>2</w:t>
      </w:r>
      <w:r w:rsidR="004D19E0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302223">
      <w:pPr>
        <w:jc w:val="center"/>
        <w:rPr>
          <w:sz w:val="22"/>
          <w:szCs w:val="22"/>
        </w:rPr>
      </w:pPr>
    </w:p>
    <w:p w:rsidR="00302223">
      <w:pPr>
        <w:jc w:val="center"/>
        <w:rPr>
          <w:sz w:val="22"/>
          <w:szCs w:val="22"/>
        </w:rPr>
      </w:pPr>
    </w:p>
    <w:p w:rsidR="00302223">
      <w:pPr>
        <w:jc w:val="center"/>
        <w:rPr>
          <w:sz w:val="22"/>
          <w:szCs w:val="22"/>
        </w:rPr>
      </w:pPr>
    </w:p>
    <w:p w:rsidR="00302223">
      <w:pPr>
        <w:jc w:val="center"/>
        <w:rPr>
          <w:sz w:val="22"/>
          <w:szCs w:val="22"/>
        </w:rPr>
      </w:pPr>
    </w:p>
    <w:p w:rsidR="00302223" w:rsidP="00302223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JOSÉ AUGUSTO PINTO DO AMARAL</w:t>
      </w:r>
    </w:p>
    <w:p w:rsidR="00302223">
      <w:pPr>
        <w:jc w:val="center"/>
        <w:rPr>
          <w:sz w:val="22"/>
          <w:szCs w:val="22"/>
        </w:rPr>
      </w:pPr>
      <w:r>
        <w:rPr>
          <w:sz w:val="22"/>
          <w:szCs w:val="22"/>
        </w:rPr>
        <w:t>Diretor Jurídico</w:t>
      </w:r>
    </w:p>
    <w:p w:rsidR="00302223">
      <w:pPr>
        <w:jc w:val="center"/>
        <w:rPr>
          <w:sz w:val="22"/>
          <w:szCs w:val="22"/>
        </w:rPr>
      </w:pPr>
      <w:r>
        <w:rPr>
          <w:sz w:val="22"/>
          <w:szCs w:val="22"/>
        </w:rPr>
        <w:t>OAB/SP 144.205</w:t>
      </w:r>
    </w:p>
    <w:p w:rsidR="00302223">
      <w:pPr>
        <w:jc w:val="center"/>
        <w:rPr>
          <w:sz w:val="22"/>
          <w:szCs w:val="22"/>
        </w:rPr>
      </w:pPr>
    </w:p>
    <w:sectPr w:rsidSect="002F3D16">
      <w:pgSz w:w="12191" w:h="17861" w:code="1"/>
      <w:pgMar w:top="3289" w:right="1418" w:bottom="1191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02223"/>
    <w:rsid w:val="00081F8D"/>
    <w:rsid w:val="000B28C7"/>
    <w:rsid w:val="0011269A"/>
    <w:rsid w:val="001D28C9"/>
    <w:rsid w:val="002859F9"/>
    <w:rsid w:val="002F3D16"/>
    <w:rsid w:val="00302223"/>
    <w:rsid w:val="0033610A"/>
    <w:rsid w:val="003B51F3"/>
    <w:rsid w:val="00411B94"/>
    <w:rsid w:val="00474234"/>
    <w:rsid w:val="004D19E0"/>
    <w:rsid w:val="004E41B0"/>
    <w:rsid w:val="006B52CD"/>
    <w:rsid w:val="006F6EAD"/>
    <w:rsid w:val="00752EF8"/>
    <w:rsid w:val="00753F4E"/>
    <w:rsid w:val="007675E2"/>
    <w:rsid w:val="00782318"/>
    <w:rsid w:val="008B10D5"/>
    <w:rsid w:val="008B5B18"/>
    <w:rsid w:val="00A136C5"/>
    <w:rsid w:val="00CA576E"/>
    <w:rsid w:val="00CF6579"/>
    <w:rsid w:val="00E124C7"/>
    <w:rsid w:val="00E2272F"/>
    <w:rsid w:val="00ED276A"/>
    <w:rsid w:val="00FE42F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16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MapadoDocumentoChar"/>
    <w:uiPriority w:val="99"/>
    <w:semiHidden/>
    <w:rsid w:val="00302223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rsid w:val="002F3D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19E0"/>
    <w:pPr>
      <w:autoSpaceDE/>
      <w:autoSpaceDN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D1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AO PROJETO DE LEI Nº 34/98 DE AUTORIA DO EXECUTIVO QUE DISPÕE SOBRE AUTORIZAÇÃO PARA ABERTURA DE CRÉDITO ADICIONAL SUPLEMENTAR</vt:lpstr>
    </vt:vector>
  </TitlesOfParts>
  <Company>Camara Municipal De Aluminio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34/98 DE AUTORIA DO EXECUTIVO QUE DISPÕE SOBRE AUTORIZAÇÃO PARA ABERTURA DE CRÉDITO ADICIONAL SUPLEMENTAR</dc:title>
  <dc:creator>Camara Municipal De Aluminio</dc:creator>
  <cp:lastModifiedBy>Usuário do Windows</cp:lastModifiedBy>
  <cp:revision>4</cp:revision>
  <cp:lastPrinted>2024-02-26T17:59:09Z</cp:lastPrinted>
  <dcterms:created xsi:type="dcterms:W3CDTF">2024-02-26T17:50:00Z</dcterms:created>
  <dcterms:modified xsi:type="dcterms:W3CDTF">2024-02-26T17:59:00Z</dcterms:modified>
</cp:coreProperties>
</file>