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3 ao Projeto de Lei Nº 4/2024</w:t>
      </w:r>
    </w:p>
    <w:p w:rsidR="00591627" w:rsidRPr="006C7023" w:rsidP="006C7023">
      <w:pPr>
        <w:jc w:val="both"/>
        <w:rPr>
          <w:rFonts w:ascii="Trebuchet MS" w:hAnsi="Trebuchet MS"/>
        </w:rPr>
      </w:pPr>
    </w:p>
    <w:p w:rsidR="0040238C" w:rsidP="0040238C">
      <w:pPr>
        <w:jc w:val="both"/>
        <w:rPr>
          <w:szCs w:val="24"/>
        </w:rPr>
      </w:pPr>
    </w:p>
    <w:p w:rsidR="0040238C" w:rsidRPr="002D473C" w:rsidP="0040238C">
      <w:pPr>
        <w:jc w:val="both"/>
        <w:rPr>
          <w:szCs w:val="24"/>
        </w:rPr>
      </w:pPr>
    </w:p>
    <w:p w:rsidR="0040238C" w:rsidRPr="002D473C" w:rsidP="0040238C">
      <w:pPr>
        <w:tabs>
          <w:tab w:val="left" w:pos="5812"/>
        </w:tabs>
        <w:jc w:val="both"/>
        <w:rPr>
          <w:b/>
          <w:szCs w:val="24"/>
          <w:u w:val="single"/>
        </w:rPr>
      </w:pPr>
    </w:p>
    <w:p w:rsidR="0040238C" w:rsidRPr="002D473C" w:rsidP="0040238C">
      <w:pPr>
        <w:tabs>
          <w:tab w:val="left" w:pos="5812"/>
        </w:tabs>
        <w:ind w:left="1416"/>
        <w:jc w:val="both"/>
        <w:rPr>
          <w:szCs w:val="24"/>
        </w:rPr>
      </w:pPr>
      <w:r w:rsidRPr="002D473C">
        <w:rPr>
          <w:b/>
          <w:szCs w:val="24"/>
          <w:u w:val="single"/>
        </w:rPr>
        <w:t>EMENDA</w:t>
      </w:r>
      <w:r w:rsidRPr="002D473C">
        <w:rPr>
          <w:szCs w:val="24"/>
        </w:rPr>
        <w:t xml:space="preserve">, de autoria do edil Adilson </w:t>
      </w:r>
      <w:r w:rsidRPr="002D473C">
        <w:rPr>
          <w:szCs w:val="24"/>
        </w:rPr>
        <w:t>Baldoino</w:t>
      </w:r>
      <w:r w:rsidRPr="002D473C">
        <w:rPr>
          <w:szCs w:val="24"/>
        </w:rPr>
        <w:t xml:space="preserve"> ao Projeto de Lei nº 04/2024 de autoria do Executivo, que dispõe sobre as diretrizes para a elaboração e execução da Lei Orçamentária do Município de Alumínio para o Exercício de 2025 e dá outras providências.</w:t>
      </w:r>
    </w:p>
    <w:p w:rsidR="0040238C" w:rsidRPr="002D473C" w:rsidP="0040238C">
      <w:pPr>
        <w:jc w:val="both"/>
        <w:rPr>
          <w:sz w:val="16"/>
          <w:szCs w:val="16"/>
        </w:rPr>
      </w:pPr>
    </w:p>
    <w:p w:rsidR="0040238C" w:rsidRPr="002D473C" w:rsidP="0040238C">
      <w:pPr>
        <w:jc w:val="both"/>
        <w:rPr>
          <w:szCs w:val="24"/>
        </w:rPr>
      </w:pPr>
      <w:r w:rsidRPr="002D473C">
        <w:rPr>
          <w:szCs w:val="24"/>
        </w:rPr>
        <w:tab/>
      </w:r>
      <w:r w:rsidRPr="002D473C">
        <w:rPr>
          <w:szCs w:val="24"/>
        </w:rPr>
        <w:tab/>
      </w:r>
      <w:bookmarkStart w:id="0" w:name="_Hlk522187451"/>
    </w:p>
    <w:p w:rsidR="0040238C" w:rsidRPr="002D473C" w:rsidP="0040238C">
      <w:pPr>
        <w:ind w:left="1416"/>
        <w:jc w:val="both"/>
        <w:rPr>
          <w:szCs w:val="24"/>
        </w:rPr>
      </w:pPr>
      <w:r w:rsidRPr="002D473C">
        <w:rPr>
          <w:szCs w:val="24"/>
        </w:rPr>
        <w:t>Através da presente emenda propomos a seguinte alteração no Projeto de Lei nº 04/2024:</w:t>
      </w:r>
    </w:p>
    <w:p w:rsidR="0040238C" w:rsidRPr="002D473C" w:rsidP="0040238C">
      <w:pPr>
        <w:jc w:val="both"/>
        <w:rPr>
          <w:sz w:val="16"/>
          <w:szCs w:val="16"/>
        </w:rPr>
      </w:pPr>
    </w:p>
    <w:bookmarkEnd w:id="0"/>
    <w:p w:rsidR="0040238C" w:rsidRPr="002D473C" w:rsidP="0040238C">
      <w:pPr>
        <w:ind w:left="1416"/>
        <w:jc w:val="both"/>
        <w:rPr>
          <w:b/>
          <w:szCs w:val="24"/>
        </w:rPr>
      </w:pPr>
    </w:p>
    <w:p w:rsidR="0040238C" w:rsidRPr="002D473C" w:rsidP="0040238C">
      <w:pPr>
        <w:ind w:left="1416"/>
        <w:jc w:val="both"/>
        <w:rPr>
          <w:b/>
          <w:szCs w:val="24"/>
        </w:rPr>
      </w:pPr>
      <w:r w:rsidRPr="002D473C">
        <w:rPr>
          <w:b/>
          <w:szCs w:val="24"/>
        </w:rPr>
        <w:t>Fi</w:t>
      </w:r>
      <w:r>
        <w:rPr>
          <w:b/>
          <w:szCs w:val="24"/>
        </w:rPr>
        <w:t>ca alterada a redação do Art. 32</w:t>
      </w:r>
      <w:r w:rsidRPr="002D473C">
        <w:rPr>
          <w:b/>
          <w:szCs w:val="24"/>
        </w:rPr>
        <w:t xml:space="preserve">. </w:t>
      </w:r>
    </w:p>
    <w:p w:rsidR="0040238C" w:rsidRPr="002D473C" w:rsidP="0040238C">
      <w:pPr>
        <w:jc w:val="both"/>
        <w:rPr>
          <w:b/>
          <w:szCs w:val="24"/>
        </w:rPr>
      </w:pPr>
      <w:bookmarkStart w:id="1" w:name="_Hlk516042500"/>
    </w:p>
    <w:p w:rsidR="0040238C" w:rsidRPr="002D473C" w:rsidP="0040238C">
      <w:pPr>
        <w:jc w:val="both"/>
        <w:rPr>
          <w:szCs w:val="24"/>
        </w:rPr>
      </w:pPr>
      <w:r w:rsidRPr="002D473C">
        <w:rPr>
          <w:szCs w:val="24"/>
        </w:rPr>
        <w:t>Onde se lê:</w:t>
      </w:r>
    </w:p>
    <w:p w:rsidR="0040238C" w:rsidRPr="002D473C" w:rsidP="0040238C">
      <w:pPr>
        <w:jc w:val="both"/>
        <w:rPr>
          <w:szCs w:val="24"/>
        </w:rPr>
      </w:pPr>
    </w:p>
    <w:p w:rsidR="0040238C" w:rsidRPr="002D473C" w:rsidP="0040238C">
      <w:pPr>
        <w:jc w:val="both"/>
        <w:rPr>
          <w:szCs w:val="24"/>
        </w:rPr>
      </w:pPr>
      <w:r>
        <w:rPr>
          <w:b/>
        </w:rPr>
        <w:t>“</w:t>
      </w:r>
      <w:r w:rsidRPr="0040238C">
        <w:rPr>
          <w:b/>
        </w:rPr>
        <w:t>Art. 32</w:t>
      </w:r>
      <w:r>
        <w:t xml:space="preserve"> Fica previsto na LDO uma reserva financeira para Emenda Parlamentar Impositiva, da ordem de 1,2 % da Receita Corrente Líquida apurada em </w:t>
      </w:r>
      <w:r>
        <w:t>2024. ”</w:t>
      </w:r>
    </w:p>
    <w:p w:rsidR="0040238C" w:rsidP="0040238C">
      <w:pPr>
        <w:jc w:val="both"/>
        <w:rPr>
          <w:szCs w:val="24"/>
        </w:rPr>
      </w:pPr>
    </w:p>
    <w:p w:rsidR="0040238C" w:rsidRPr="002D473C" w:rsidP="0040238C">
      <w:pPr>
        <w:jc w:val="both"/>
        <w:rPr>
          <w:szCs w:val="24"/>
        </w:rPr>
      </w:pPr>
      <w:r w:rsidRPr="002D473C">
        <w:rPr>
          <w:szCs w:val="24"/>
        </w:rPr>
        <w:t>Leia-se:</w:t>
      </w:r>
    </w:p>
    <w:p w:rsidR="0040238C" w:rsidRPr="002D473C" w:rsidP="0040238C">
      <w:pPr>
        <w:jc w:val="both"/>
        <w:rPr>
          <w:szCs w:val="24"/>
        </w:rPr>
      </w:pPr>
    </w:p>
    <w:bookmarkEnd w:id="1"/>
    <w:p w:rsidR="0040238C" w:rsidRPr="002D473C" w:rsidP="0040238C">
      <w:pPr>
        <w:jc w:val="both"/>
        <w:rPr>
          <w:szCs w:val="24"/>
        </w:rPr>
      </w:pPr>
      <w:r>
        <w:rPr>
          <w:b/>
        </w:rPr>
        <w:t>“</w:t>
      </w:r>
      <w:r w:rsidRPr="0040238C">
        <w:rPr>
          <w:b/>
        </w:rPr>
        <w:t>Art. 32</w:t>
      </w:r>
      <w:r>
        <w:t xml:space="preserve"> Fica previsto na LDO uma reserva financeira para Emenda Parlamentar Impositiva, da ordem de 1,2 % da Receita Corrente Líquida apurada em </w:t>
      </w:r>
      <w:r>
        <w:t>2023. ”</w:t>
      </w:r>
    </w:p>
    <w:p w:rsidR="0040238C" w:rsidP="0040238C">
      <w:pPr>
        <w:jc w:val="both"/>
        <w:rPr>
          <w:szCs w:val="24"/>
        </w:rPr>
      </w:pPr>
    </w:p>
    <w:p w:rsidR="0040238C" w:rsidRPr="002D473C" w:rsidP="0040238C">
      <w:pPr>
        <w:jc w:val="both"/>
        <w:rPr>
          <w:szCs w:val="24"/>
        </w:rPr>
      </w:pPr>
    </w:p>
    <w:p w:rsidR="0040238C" w:rsidP="0040238C">
      <w:pPr>
        <w:spacing w:after="160" w:line="259" w:lineRule="auto"/>
        <w:jc w:val="center"/>
        <w:rPr>
          <w:rFonts w:eastAsiaTheme="minorHAnsi"/>
          <w:szCs w:val="24"/>
          <w:lang w:eastAsia="en-US"/>
        </w:rPr>
      </w:pPr>
    </w:p>
    <w:p w:rsidR="0040238C" w:rsidRPr="002D473C" w:rsidP="0040238C">
      <w:pPr>
        <w:spacing w:after="160" w:line="259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Alumínio, 28 de maio de 2024.</w:t>
      </w:r>
    </w:p>
    <w:p w:rsidR="0040238C" w:rsidRPr="002D473C" w:rsidP="0040238C">
      <w:pPr>
        <w:rPr>
          <w:szCs w:val="24"/>
        </w:rPr>
      </w:pPr>
    </w:p>
    <w:p w:rsidR="0040238C" w:rsidRPr="002D473C" w:rsidP="0040238C">
      <w:pPr>
        <w:rPr>
          <w:szCs w:val="24"/>
        </w:rPr>
      </w:pPr>
    </w:p>
    <w:p w:rsidR="0040238C" w:rsidRPr="002D473C" w:rsidP="0040238C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  <w:bookmarkStart w:id="2" w:name="_GoBack"/>
      <w:bookmarkEnd w:id="2"/>
    </w:p>
    <w:p w:rsidR="0040238C" w:rsidRPr="002D473C" w:rsidP="0040238C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40238C" w:rsidRPr="002D473C" w:rsidP="0040238C">
      <w:pPr>
        <w:jc w:val="both"/>
        <w:rPr>
          <w:szCs w:val="24"/>
        </w:rPr>
      </w:pPr>
    </w:p>
    <w:p w:rsidR="0040238C" w:rsidRPr="002D473C" w:rsidP="0040238C">
      <w:pPr>
        <w:jc w:val="both"/>
        <w:rPr>
          <w:b/>
          <w:szCs w:val="24"/>
        </w:rPr>
      </w:pPr>
    </w:p>
    <w:p w:rsidR="0040238C" w:rsidP="0040238C">
      <w:pPr>
        <w:jc w:val="both"/>
        <w:rPr>
          <w:b/>
          <w:szCs w:val="24"/>
          <w:u w:val="single"/>
        </w:rPr>
      </w:pPr>
    </w:p>
    <w:p w:rsidR="0040238C" w:rsidRPr="0040238C" w:rsidP="0040238C">
      <w:pPr>
        <w:jc w:val="both"/>
        <w:rPr>
          <w:b/>
          <w:szCs w:val="24"/>
          <w:u w:val="single"/>
        </w:rPr>
      </w:pPr>
      <w:r w:rsidRPr="002D473C">
        <w:rPr>
          <w:b/>
          <w:szCs w:val="24"/>
          <w:u w:val="single"/>
        </w:rPr>
        <w:t>JUSTIFICATIVA</w:t>
      </w:r>
    </w:p>
    <w:p w:rsidR="0040238C" w:rsidRPr="002D473C" w:rsidP="0040238C">
      <w:pPr>
        <w:jc w:val="both"/>
        <w:rPr>
          <w:szCs w:val="24"/>
        </w:rPr>
      </w:pPr>
      <w:r w:rsidRPr="002D473C">
        <w:rPr>
          <w:szCs w:val="24"/>
        </w:rPr>
        <w:tab/>
        <w:t xml:space="preserve"> </w:t>
      </w:r>
    </w:p>
    <w:p w:rsidR="0040238C" w:rsidRPr="002D473C" w:rsidP="0040238C">
      <w:pPr>
        <w:ind w:firstLine="709"/>
        <w:jc w:val="both"/>
        <w:rPr>
          <w:szCs w:val="24"/>
        </w:rPr>
      </w:pPr>
      <w:r w:rsidRPr="002D473C">
        <w:rPr>
          <w:szCs w:val="24"/>
        </w:rPr>
        <w:t>A proposta emenda vis</w:t>
      </w:r>
      <w:r>
        <w:rPr>
          <w:szCs w:val="24"/>
        </w:rPr>
        <w:t>a alterar a redação do Artigo 32</w:t>
      </w:r>
      <w:r w:rsidRPr="002D473C">
        <w:rPr>
          <w:szCs w:val="24"/>
        </w:rPr>
        <w:t>, em razão de um lapso na digitação, pois consta “</w:t>
      </w:r>
      <w:r>
        <w:t>Receita Corrente Líquida apurada em 2024</w:t>
      </w:r>
      <w:r w:rsidRPr="002D473C">
        <w:rPr>
          <w:szCs w:val="24"/>
        </w:rPr>
        <w:t>” e deveria constar “</w:t>
      </w:r>
      <w:r>
        <w:t>Receita Corrente Líquida apurada em 2023</w:t>
      </w:r>
      <w:r w:rsidRPr="002D473C">
        <w:rPr>
          <w:szCs w:val="24"/>
        </w:rPr>
        <w:t>”.</w:t>
      </w:r>
    </w:p>
    <w:p w:rsidR="0040238C" w:rsidRPr="002D473C" w:rsidP="0040238C">
      <w:pPr>
        <w:rPr>
          <w:szCs w:val="24"/>
        </w:rPr>
      </w:pPr>
    </w:p>
    <w:p w:rsidR="0040238C" w:rsidRPr="002D473C" w:rsidP="0040238C">
      <w:pPr>
        <w:shd w:val="clear" w:color="auto" w:fill="FFFFFF"/>
        <w:jc w:val="center"/>
        <w:textAlignment w:val="baseline"/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</w:pPr>
      <w:r w:rsidRPr="002D473C"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 xml:space="preserve">ADILSON BALDOINO </w:t>
      </w:r>
    </w:p>
    <w:p w:rsidR="0040238C" w:rsidRPr="002D473C" w:rsidP="0040238C">
      <w:pPr>
        <w:shd w:val="clear" w:color="auto" w:fill="FFFFFF"/>
        <w:jc w:val="center"/>
        <w:textAlignment w:val="baseline"/>
        <w:rPr>
          <w:b/>
          <w:bCs/>
          <w:szCs w:val="24"/>
          <w:bdr w:val="none" w:sz="0" w:space="0" w:color="auto" w:frame="1"/>
        </w:rPr>
      </w:pPr>
      <w:r>
        <w:rPr>
          <w:rFonts w:eastAsiaTheme="minorHAnsi"/>
          <w:b/>
          <w:bCs/>
          <w:szCs w:val="24"/>
          <w:bdr w:val="none" w:sz="0" w:space="0" w:color="auto" w:frame="1"/>
          <w:shd w:val="clear" w:color="auto" w:fill="FFFFFF"/>
          <w:lang w:eastAsia="en-US"/>
        </w:rPr>
        <w:t>vereador</w:t>
      </w:r>
    </w:p>
    <w:p w:rsidR="0040238C" w:rsidRPr="002D473C" w:rsidP="0040238C">
      <w:pPr>
        <w:jc w:val="both"/>
        <w:rPr>
          <w:szCs w:val="24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sectPr w:rsidSect="0040238C">
      <w:headerReference w:type="default" r:id="rId4"/>
      <w:footerReference w:type="default" r:id="rId5"/>
      <w:pgSz w:w="11906" w:h="16838" w:code="9"/>
      <w:pgMar w:top="2694" w:right="991" w:bottom="1134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55632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516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8C"/>
    <w:rsid w:val="000C25C5"/>
    <w:rsid w:val="001F7E0D"/>
    <w:rsid w:val="00231B4F"/>
    <w:rsid w:val="002D473C"/>
    <w:rsid w:val="003C6DBA"/>
    <w:rsid w:val="0040238C"/>
    <w:rsid w:val="004C3076"/>
    <w:rsid w:val="005031E6"/>
    <w:rsid w:val="00591627"/>
    <w:rsid w:val="005E7213"/>
    <w:rsid w:val="005F7ED5"/>
    <w:rsid w:val="00615A83"/>
    <w:rsid w:val="00644617"/>
    <w:rsid w:val="006C7023"/>
    <w:rsid w:val="007E0D63"/>
    <w:rsid w:val="00C75FE6"/>
    <w:rsid w:val="00CB15DB"/>
    <w:rsid w:val="00D051F2"/>
    <w:rsid w:val="00D96174"/>
    <w:rsid w:val="00DE0C27"/>
    <w:rsid w:val="00E12E14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CE2C69-5B5A-407D-B591-0193507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szCs w:val="24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8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3</cp:revision>
  <cp:lastPrinted>2024-05-28T16:23:57Z</cp:lastPrinted>
  <dcterms:created xsi:type="dcterms:W3CDTF">2024-05-15T17:56:00Z</dcterms:created>
  <dcterms:modified xsi:type="dcterms:W3CDTF">2024-05-28T12:27:00Z</dcterms:modified>
</cp:coreProperties>
</file>