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14/2024</w:t>
      </w:r>
    </w:p>
    <w:p w:rsidR="00CD1C4D" w:rsidP="00CD1C4D" w14:paraId="67C87DA5" w14:textId="7CB58ACF">
      <w:pPr>
        <w:spacing w:after="160" w:line="259" w:lineRule="auto"/>
        <w:jc w:val="both"/>
        <w:rPr>
          <w:sz w:val="24"/>
          <w:szCs w:val="24"/>
        </w:rPr>
      </w:pP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BF6BAE" w:rsidP="00BF6BAE" w14:paraId="572481CD" w14:textId="7E22BA91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Cria </w:t>
      </w:r>
      <w:r w:rsidR="00182625">
        <w:rPr>
          <w:rFonts w:ascii="Arial" w:eastAsia="Batang" w:hAnsi="Arial" w:cs="Arial"/>
          <w:b/>
          <w:bCs/>
          <w:sz w:val="24"/>
          <w:szCs w:val="20"/>
          <w:lang w:eastAsia="pt-BR"/>
        </w:rPr>
        <w:t>a</w:t>
      </w: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</w:t>
      </w:r>
      <w:r w:rsidR="00943D10">
        <w:rPr>
          <w:rFonts w:ascii="Arial" w:eastAsia="Batang" w:hAnsi="Arial" w:cs="Arial"/>
          <w:b/>
          <w:bCs/>
          <w:sz w:val="24"/>
          <w:szCs w:val="20"/>
          <w:lang w:eastAsia="pt-BR"/>
        </w:rPr>
        <w:t>“</w:t>
      </w:r>
      <w:r w:rsidR="00182625">
        <w:rPr>
          <w:rFonts w:ascii="Arial" w:eastAsia="Batang" w:hAnsi="Arial" w:cs="Arial"/>
          <w:b/>
          <w:bCs/>
          <w:sz w:val="24"/>
          <w:szCs w:val="20"/>
          <w:lang w:eastAsia="pt-BR"/>
        </w:rPr>
        <w:t>COPA ALUMÍNIO DE JIU-JITSU</w:t>
      </w:r>
      <w:r w:rsidRPr="003C5FBE">
        <w:rPr>
          <w:rFonts w:ascii="Arial" w:eastAsia="Batang" w:hAnsi="Arial" w:cs="Arial"/>
          <w:b/>
          <w:bCs/>
          <w:sz w:val="24"/>
          <w:szCs w:val="20"/>
          <w:lang w:eastAsia="pt-BR"/>
        </w:rPr>
        <w:t>”, e dá outras providências.</w:t>
      </w:r>
    </w:p>
    <w:p w:rsidR="00445436" w:rsidRPr="00445436" w:rsidP="00445436" w14:paraId="10AFD407" w14:textId="4A2C80D8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  <w:bookmarkStart w:id="0" w:name="_GoBack"/>
      <w:bookmarkEnd w:id="0"/>
    </w:p>
    <w:p w:rsidR="00445436" w:rsidRPr="00445436" w:rsidP="00A67D6C" w14:paraId="4465DB1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445436" w:rsidRPr="00445436" w:rsidP="00445436" w14:paraId="12931DA9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032827" w:rsidP="003C5FBE" w14:paraId="1A843348" w14:textId="16019ADB">
      <w:pPr>
        <w:autoSpaceDE w:val="0"/>
        <w:autoSpaceDN w:val="0"/>
        <w:adjustRightInd w:val="0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Fica criado</w:t>
      </w:r>
      <w:r w:rsidR="00182625">
        <w:rPr>
          <w:rFonts w:ascii="Arial" w:eastAsia="Batang" w:hAnsi="Arial" w:cs="Arial"/>
          <w:sz w:val="24"/>
          <w:szCs w:val="20"/>
          <w:lang w:eastAsia="pt-BR"/>
        </w:rPr>
        <w:t xml:space="preserve"> a Copa</w:t>
      </w:r>
      <w:r w:rsidR="00943D10">
        <w:rPr>
          <w:rFonts w:ascii="Arial" w:eastAsia="Batang" w:hAnsi="Arial" w:cs="Arial"/>
          <w:sz w:val="24"/>
          <w:szCs w:val="20"/>
          <w:lang w:eastAsia="pt-BR"/>
        </w:rPr>
        <w:t xml:space="preserve"> “</w:t>
      </w:r>
      <w:r w:rsidR="00182625">
        <w:rPr>
          <w:rFonts w:ascii="Arial" w:eastAsia="Batang" w:hAnsi="Arial" w:cs="Arial"/>
          <w:sz w:val="24"/>
          <w:szCs w:val="20"/>
          <w:lang w:eastAsia="pt-BR"/>
        </w:rPr>
        <w:t>Alumínio de Jiu-Jitsu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 xml:space="preserve">", que será realizado anualmente na </w:t>
      </w:r>
      <w:r w:rsidR="00B33197">
        <w:rPr>
          <w:rFonts w:ascii="Arial" w:eastAsia="Batang" w:hAnsi="Arial" w:cs="Arial"/>
          <w:sz w:val="24"/>
          <w:szCs w:val="20"/>
          <w:lang w:eastAsia="pt-BR"/>
        </w:rPr>
        <w:t>primeira quinzena do mês de agosto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, sediada no município de Alumínio.</w:t>
      </w:r>
    </w:p>
    <w:p w:rsidR="00032827" w:rsidRPr="00032827" w:rsidP="00032827" w14:paraId="3AC69A5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032827" w:rsidRPr="003C5FBE" w:rsidP="003C5FBE" w14:paraId="5CB01B55" w14:textId="57D16EF2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 xml:space="preserve">Parágrafo único -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A comemoração instituída no caput passa a</w:t>
      </w:r>
      <w:r w:rsidR="003C5FBE">
        <w:rPr>
          <w:rFonts w:ascii="Arial" w:eastAsia="Batang" w:hAnsi="Arial" w:cs="Arial"/>
          <w:sz w:val="24"/>
          <w:szCs w:val="20"/>
          <w:lang w:eastAsia="pt-BR"/>
        </w:rPr>
        <w:t xml:space="preserve"> integrar o Calendário Oficial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do Município de Alumínio a partir do ano de 202</w:t>
      </w:r>
      <w:r w:rsidR="00182625">
        <w:rPr>
          <w:rFonts w:ascii="Arial" w:eastAsia="Batang" w:hAnsi="Arial" w:cs="Arial"/>
          <w:sz w:val="24"/>
          <w:szCs w:val="20"/>
          <w:lang w:eastAsia="pt-BR"/>
        </w:rPr>
        <w:t>5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445436" w:rsidRPr="00445436" w:rsidP="00445436" w14:paraId="30E58C20" w14:textId="7A49E6A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RPr="00445436" w:rsidP="00445436" w14:paraId="713D762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445436" w:rsidRPr="003C5FBE" w:rsidP="003C5FBE" w14:paraId="709A4C2D" w14:textId="1E8D624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2º </w:t>
      </w:r>
      <w:r w:rsidRPr="003C5FBE" w:rsidR="003C5FBE">
        <w:rPr>
          <w:rFonts w:ascii="Arial" w:eastAsia="Batang" w:hAnsi="Arial" w:cs="Arial"/>
          <w:sz w:val="24"/>
          <w:szCs w:val="20"/>
          <w:lang w:eastAsia="pt-BR"/>
        </w:rPr>
        <w:t>Esta Lei entra em vigor na data de sua publicação.</w:t>
      </w:r>
    </w:p>
    <w:p w:rsidR="00445436" w:rsidP="00445436" w14:paraId="61E3026C" w14:textId="31014392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3C5FBE" w:rsidRPr="00445436" w:rsidP="00445436" w14:paraId="188A0DD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90B36" w:rsidRPr="003C5FBE" w:rsidP="003C5FBE" w14:paraId="02E0D6D3" w14:textId="0CA10609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03</w:t>
      </w:r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Batang" w:hAnsi="Arial" w:cs="Arial"/>
          <w:sz w:val="24"/>
          <w:szCs w:val="20"/>
          <w:lang w:eastAsia="pt-BR"/>
        </w:rPr>
        <w:t>junho de 2024</w:t>
      </w:r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290B36" w14:paraId="141AD4A4" w14:textId="4C1C922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P="00424E33" w14:paraId="7D3054D1" w14:textId="342F8E40">
      <w:pPr>
        <w:spacing w:line="259" w:lineRule="auto"/>
        <w:rPr>
          <w:b/>
          <w:bCs/>
          <w:sz w:val="24"/>
          <w:szCs w:val="24"/>
        </w:rPr>
      </w:pPr>
    </w:p>
    <w:p w:rsidR="00290B36" w:rsidP="00290B36" w14:paraId="3A23B2EB" w14:textId="6890CF23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:rsidR="00A67D6C" w:rsidP="00290B36" w14:paraId="63249884" w14:textId="7A7D542D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24E33" w:rsidP="00290B36" w14:paraId="35133F8E" w14:textId="3E79F225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RPr="00290B36" w:rsidP="00290B36" w14:paraId="674B3AD3" w14:textId="7777777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A67D6C" w:rsidRPr="009B43E5" w:rsidP="003C5FBE" w14:paraId="7218C507" w14:textId="0DB15A23">
      <w:pPr>
        <w:keepNext/>
        <w:keepLines/>
        <w:spacing w:before="320" w:after="200"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445436" w:rsidP="00424E33" w14:paraId="4A6303B2" w14:textId="4026A7FB">
      <w:pPr>
        <w:autoSpaceDE w:val="0"/>
        <w:autoSpaceDN w:val="0"/>
        <w:adjustRightInd w:val="0"/>
        <w:ind w:right="-35" w:firstLine="708"/>
        <w:jc w:val="both"/>
        <w:rPr>
          <w:rFonts w:ascii="Arial" w:eastAsia="Batang" w:hAnsi="Arial" w:cs="Arial"/>
          <w:iCs/>
          <w:sz w:val="24"/>
          <w:szCs w:val="24"/>
        </w:rPr>
      </w:pPr>
      <w:r w:rsidRPr="003C5FBE">
        <w:rPr>
          <w:rFonts w:ascii="Arial" w:hAnsi="Arial" w:cs="Arial"/>
          <w:sz w:val="24"/>
          <w:szCs w:val="24"/>
        </w:rPr>
        <w:t>O presente projeto de lei tem por finalidade divulgar e incentivar a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prática das artes marciais, bem como apoiar os atuais praticantes e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desc</w:t>
      </w:r>
      <w:r>
        <w:rPr>
          <w:rFonts w:ascii="Arial" w:hAnsi="Arial" w:cs="Arial"/>
          <w:sz w:val="24"/>
          <w:szCs w:val="24"/>
        </w:rPr>
        <w:t xml:space="preserve">obrir novos talentos. Trata-se, </w:t>
      </w:r>
      <w:r w:rsidRPr="003C5FBE">
        <w:rPr>
          <w:rFonts w:ascii="Arial" w:hAnsi="Arial" w:cs="Arial"/>
          <w:sz w:val="24"/>
          <w:szCs w:val="24"/>
        </w:rPr>
        <w:t>portanto, de importante medida</w:t>
      </w:r>
      <w:r>
        <w:rPr>
          <w:rFonts w:ascii="Arial" w:hAnsi="Arial" w:cs="Arial"/>
          <w:sz w:val="24"/>
          <w:szCs w:val="24"/>
        </w:rPr>
        <w:t xml:space="preserve"> </w:t>
      </w:r>
      <w:r w:rsidRPr="003C5FBE">
        <w:rPr>
          <w:rFonts w:ascii="Arial" w:hAnsi="Arial" w:cs="Arial"/>
          <w:sz w:val="24"/>
          <w:szCs w:val="24"/>
        </w:rPr>
        <w:t>de fomento ao esporte de</w:t>
      </w:r>
      <w:r>
        <w:rPr>
          <w:rFonts w:ascii="Arial" w:hAnsi="Arial" w:cs="Arial"/>
          <w:sz w:val="24"/>
          <w:szCs w:val="24"/>
        </w:rPr>
        <w:t xml:space="preserve"> Alumínio, que, certamente, </w:t>
      </w:r>
      <w:r w:rsidRPr="003C5FBE">
        <w:rPr>
          <w:rFonts w:ascii="Arial" w:hAnsi="Arial" w:cs="Arial"/>
          <w:sz w:val="24"/>
          <w:szCs w:val="24"/>
        </w:rPr>
        <w:t>contribuirá para a formação do caráter das crianças e adolescentes,</w:t>
      </w:r>
      <w:r>
        <w:rPr>
          <w:rFonts w:ascii="Arial" w:hAnsi="Arial" w:cs="Arial"/>
          <w:sz w:val="24"/>
          <w:szCs w:val="24"/>
        </w:rPr>
        <w:t xml:space="preserve"> visando ao d</w:t>
      </w:r>
      <w:r w:rsidRPr="003C5FBE">
        <w:rPr>
          <w:rFonts w:ascii="Arial" w:hAnsi="Arial" w:cs="Arial"/>
          <w:sz w:val="24"/>
          <w:szCs w:val="24"/>
        </w:rPr>
        <w:t>esenvolvimento de bons cidadãos.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iCs/>
          <w:sz w:val="24"/>
          <w:szCs w:val="24"/>
        </w:rPr>
        <w:t xml:space="preserve"> </w:t>
      </w:r>
    </w:p>
    <w:p w:rsidR="004D16F7" w:rsidRPr="007D5BAD" w:rsidP="00463D81" w14:paraId="47314E42" w14:textId="3025C627">
      <w:pPr>
        <w:spacing w:line="259" w:lineRule="auto"/>
        <w:rPr>
          <w:b/>
          <w:bCs/>
          <w:sz w:val="24"/>
          <w:szCs w:val="24"/>
        </w:rPr>
      </w:pPr>
    </w:p>
    <w:sectPr w:rsidSect="00A67D6C">
      <w:headerReference w:type="default" r:id="rId4"/>
      <w:footerReference w:type="default" r:id="rId5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8541CF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 w14:paraId="2F3A906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846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8519F"/>
    <w:rsid w:val="000A450A"/>
    <w:rsid w:val="000A604C"/>
    <w:rsid w:val="00117C2C"/>
    <w:rsid w:val="001244E5"/>
    <w:rsid w:val="00146690"/>
    <w:rsid w:val="00155AF6"/>
    <w:rsid w:val="00171C22"/>
    <w:rsid w:val="00175DB2"/>
    <w:rsid w:val="00182625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47F54"/>
    <w:rsid w:val="003941C4"/>
    <w:rsid w:val="003C5FBE"/>
    <w:rsid w:val="003C6DBA"/>
    <w:rsid w:val="003D2166"/>
    <w:rsid w:val="00424E33"/>
    <w:rsid w:val="00427022"/>
    <w:rsid w:val="00427BD4"/>
    <w:rsid w:val="00445436"/>
    <w:rsid w:val="0045348F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50215"/>
    <w:rsid w:val="0056115F"/>
    <w:rsid w:val="00574B0F"/>
    <w:rsid w:val="00585F1C"/>
    <w:rsid w:val="00591627"/>
    <w:rsid w:val="005A1FD6"/>
    <w:rsid w:val="005A7B8F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A237A"/>
    <w:rsid w:val="007C3F9E"/>
    <w:rsid w:val="007D0A2E"/>
    <w:rsid w:val="007D5BAD"/>
    <w:rsid w:val="007E71D3"/>
    <w:rsid w:val="008021C3"/>
    <w:rsid w:val="00810C2E"/>
    <w:rsid w:val="0085427F"/>
    <w:rsid w:val="008777C6"/>
    <w:rsid w:val="0089608E"/>
    <w:rsid w:val="008D3FFA"/>
    <w:rsid w:val="008E5C9F"/>
    <w:rsid w:val="008F1E4C"/>
    <w:rsid w:val="00932606"/>
    <w:rsid w:val="00943D10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C3B95"/>
    <w:rsid w:val="00AF2265"/>
    <w:rsid w:val="00B33197"/>
    <w:rsid w:val="00B370B2"/>
    <w:rsid w:val="00B41C01"/>
    <w:rsid w:val="00B93331"/>
    <w:rsid w:val="00BD3BE4"/>
    <w:rsid w:val="00BD6492"/>
    <w:rsid w:val="00BE7D9E"/>
    <w:rsid w:val="00BF6BAE"/>
    <w:rsid w:val="00C75515"/>
    <w:rsid w:val="00C87223"/>
    <w:rsid w:val="00CA4950"/>
    <w:rsid w:val="00CC6267"/>
    <w:rsid w:val="00CD1C4D"/>
    <w:rsid w:val="00CF73E3"/>
    <w:rsid w:val="00D0580E"/>
    <w:rsid w:val="00D164E4"/>
    <w:rsid w:val="00D20D86"/>
    <w:rsid w:val="00D216C8"/>
    <w:rsid w:val="00D32CE9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4</cp:revision>
  <cp:lastPrinted>2024-06-03T15:14:27Z</cp:lastPrinted>
  <dcterms:created xsi:type="dcterms:W3CDTF">2024-06-03T14:51:00Z</dcterms:created>
  <dcterms:modified xsi:type="dcterms:W3CDTF">2024-06-03T15:14:00Z</dcterms:modified>
</cp:coreProperties>
</file>