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926" w:rsidP="000619AD" w14:paraId="5C86FE0F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Projeto de Lei Nº 44/2024</w:t>
      </w:r>
    </w:p>
    <w:p w:rsidR="00452750" w:rsidP="000619AD" w14:paraId="02BEA9B4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452750" w:rsidP="000619AD" w14:paraId="3CBB5CA4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</w:pPr>
    </w:p>
    <w:p w:rsidR="00030C3B" w:rsidP="000619AD" w14:paraId="1B4A9BB5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</w:pPr>
    </w:p>
    <w:p w:rsidR="00B47926" w:rsidRPr="00452750" w:rsidP="000619AD" w14:paraId="5732D7A2" w14:textId="0A37D748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</w:pPr>
      <w:r w:rsidRPr="00452750"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  <w:t>Projeto de Lei nº     /2024-L</w:t>
      </w:r>
    </w:p>
    <w:p w:rsidR="00452750" w:rsidP="000619AD" w14:paraId="293A1605" w14:textId="77777777">
      <w:pPr>
        <w:shd w:val="clear" w:color="auto" w:fill="FFFFFF"/>
        <w:spacing w:line="300" w:lineRule="exact"/>
        <w:ind w:left="3261"/>
        <w:jc w:val="both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</w:pPr>
    </w:p>
    <w:p w:rsidR="00B47926" w:rsidRPr="000619AD" w:rsidP="000619AD" w14:paraId="548740A3" w14:textId="07858B35">
      <w:pPr>
        <w:shd w:val="clear" w:color="auto" w:fill="FFFFFF"/>
        <w:spacing w:line="300" w:lineRule="exact"/>
        <w:ind w:left="3261"/>
        <w:jc w:val="both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</w:pPr>
      <w:r w:rsidRPr="000619AD"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  <w:t>Institui o JEAL - Jogos Estudantis de Alumínio</w:t>
      </w:r>
      <w:r w:rsidRPr="000619AD" w:rsidR="00ED4A7D">
        <w:rPr>
          <w:rFonts w:ascii="Trebuchet MS" w:eastAsia="Times New Roman" w:hAnsi="Trebuchet MS" w:cs="Times New Roman"/>
          <w:b/>
          <w:bCs/>
          <w:color w:val="000000" w:themeColor="text1"/>
          <w:kern w:val="36"/>
          <w:lang w:eastAsia="pt-BR"/>
        </w:rPr>
        <w:t>, em caráter permanente, na primeira quinzena de novembro dentro do calendário escolar, no município de Alumínio, e dá outras providências.</w:t>
      </w:r>
    </w:p>
    <w:p w:rsidR="00ED4A7D" w:rsidRPr="000619AD" w:rsidP="000619AD" w14:paraId="1BE2EA99" w14:textId="77777777">
      <w:pPr>
        <w:spacing w:line="300" w:lineRule="exact"/>
        <w:jc w:val="both"/>
        <w:rPr>
          <w:rFonts w:ascii="Trebuchet MS" w:hAnsi="Trebuchet MS"/>
          <w:b/>
          <w:bCs/>
        </w:rPr>
      </w:pPr>
    </w:p>
    <w:p w:rsidR="00ED4A7D" w:rsidP="000619AD" w14:paraId="43DABC39" w14:textId="77777777">
      <w:pPr>
        <w:spacing w:line="300" w:lineRule="exact"/>
        <w:jc w:val="both"/>
        <w:rPr>
          <w:rFonts w:ascii="Trebuchet MS" w:hAnsi="Trebuchet MS"/>
          <w:b/>
          <w:bCs/>
        </w:rPr>
      </w:pPr>
    </w:p>
    <w:p w:rsidR="00ED4A7D" w:rsidRPr="000619AD" w:rsidP="000619AD" w14:paraId="378A85AA" w14:textId="3973B4BE">
      <w:pPr>
        <w:spacing w:line="300" w:lineRule="exact"/>
        <w:jc w:val="both"/>
        <w:rPr>
          <w:rFonts w:ascii="Trebuchet MS" w:hAnsi="Trebuchet MS"/>
          <w:b/>
          <w:bCs/>
        </w:rPr>
      </w:pPr>
      <w:r w:rsidRPr="000619AD">
        <w:rPr>
          <w:rFonts w:ascii="Trebuchet MS" w:hAnsi="Trebuchet MS"/>
          <w:b/>
          <w:bCs/>
        </w:rPr>
        <w:t xml:space="preserve">A CÂMARA MUNICIPAL DE ALUMÍNIO APROVA: </w:t>
      </w:r>
    </w:p>
    <w:p w:rsidR="00B47926" w:rsidP="000619AD" w14:paraId="14AC2B7D" w14:textId="56B2A868">
      <w:pPr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 w:rsidRPr="000619AD">
        <w:rPr>
          <w:rFonts w:ascii="Trebuchet MS" w:eastAsia="Times New Roman" w:hAnsi="Trebuchet MS" w:cs="Calibri"/>
          <w:color w:val="000000" w:themeColor="text1"/>
          <w:lang w:eastAsia="pt-BR"/>
        </w:rPr>
        <w:br/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Art. 1º </w:t>
      </w:r>
      <w:r w:rsidR="003C32C9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Fica 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instituído, em caráter permanente, os Jogos Es</w:t>
      </w:r>
      <w:r w:rsidRPr="000619AD" w:rsidR="00B44A2B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tudantis de Alumínio – JEAL</w:t>
      </w:r>
      <w:r w:rsidRPr="000619AD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,</w:t>
      </w:r>
      <w:r w:rsidRPr="000619AD" w:rsidR="00B44A2B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com o objetivo de promover intercâmbio sócio-desportivo da juventude</w:t>
      </w:r>
      <w:r w:rsidRPr="000619AD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;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integrar, promover e formar jovens atletas através do esporte escolar em nossa </w:t>
      </w:r>
      <w:r w:rsidRPr="000619AD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c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idade, bem como</w:t>
      </w:r>
      <w:r w:rsidRPr="000619AD" w:rsidR="00B44A2B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,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despertar-lhes o interesse </w:t>
      </w:r>
      <w:r w:rsidRPr="000619AD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nas diferentes modalidades.</w:t>
      </w:r>
    </w:p>
    <w:p w:rsidR="003C32C9" w:rsidP="000619AD" w14:paraId="7289A9E8" w14:textId="77777777">
      <w:pPr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3C32C9" w:rsidP="000619AD" w14:paraId="7AC79C06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Art. 2º Os Jogos </w:t>
      </w:r>
      <w:r w:rsidRPr="00B47926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Es</w:t>
      </w:r>
      <w:r w:rsidRPr="000619AD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tudantis de Alumínio – JEAL, 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serão disputados anualmente, durante o calendário escolar</w:t>
      </w: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anual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, </w:t>
      </w:r>
      <w:r w:rsidRPr="000619AD" w:rsidR="00C9568C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especificamente na primeira quinzena do mês de NOVEMBRO, 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para as diversas modalidades esportivas</w:t>
      </w:r>
      <w:r w:rsidR="00C75C22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.</w:t>
      </w:r>
    </w:p>
    <w:p w:rsidR="003C32C9" w:rsidP="000619AD" w14:paraId="29D53878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3C32C9" w:rsidP="000619AD" w14:paraId="51AD0611" w14:textId="0EA2BE79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FF0000"/>
          <w:kern w:val="36"/>
          <w:lang w:eastAsia="pt-BR"/>
        </w:rPr>
      </w:pPr>
      <w:r w:rsidRPr="003C32C9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Parágrafo único: A </w:t>
      </w:r>
      <w:r w:rsidR="00211683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competição</w:t>
      </w:r>
      <w:r w:rsidRPr="003C32C9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instituída no caput passa a integrar o Calendário Oficial do Município de Alumínio a partir do ano de 2025.</w:t>
      </w:r>
    </w:p>
    <w:p w:rsidR="000619AD" w:rsidRPr="00B47926" w:rsidP="000619AD" w14:paraId="081C86D5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0619AD" w:rsidRPr="000619AD" w:rsidP="000619AD" w14:paraId="4510634F" w14:textId="5D1E6D81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 w:rsidRPr="003C32C9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Art. 3º As despesas decorrentes da execução desta Lei correrão por conta de dotações orçamentárias próprias, suplementadas se necessário.</w:t>
      </w:r>
    </w:p>
    <w:p w:rsidR="000619AD" w:rsidRPr="000619AD" w:rsidP="000619AD" w14:paraId="4D33EA8C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B47926" w:rsidRPr="00B47926" w:rsidP="000619AD" w14:paraId="337F5C0A" w14:textId="561CF234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Art. </w:t>
      </w:r>
      <w:r w:rsidRPr="000619AD" w:rsidR="004C5614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9º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Esta Lei entra em vigor na data de sua publicação.</w:t>
      </w:r>
    </w:p>
    <w:p w:rsidR="00B47926" w:rsidRPr="000619AD" w:rsidP="000619AD" w14:paraId="75EB9126" w14:textId="77777777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</w:p>
    <w:p w:rsidR="00B47926" w:rsidRPr="000619AD" w:rsidP="000619AD" w14:paraId="4DF7BD3B" w14:textId="77777777">
      <w:pPr>
        <w:spacing w:line="300" w:lineRule="exact"/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B47926" w:rsidRPr="000619AD" w:rsidP="000619AD" w14:paraId="19D98DC6" w14:textId="77777777">
      <w:pPr>
        <w:spacing w:line="300" w:lineRule="exact"/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B47926" w:rsidRPr="000619AD" w:rsidP="000619AD" w14:paraId="4A2095C8" w14:textId="7F8D2D47">
      <w:pPr>
        <w:spacing w:line="300" w:lineRule="exact"/>
        <w:jc w:val="center"/>
        <w:rPr>
          <w:rFonts w:ascii="Trebuchet MS" w:hAnsi="Trebuchet MS"/>
        </w:rPr>
      </w:pPr>
      <w:r w:rsidRPr="000619AD">
        <w:rPr>
          <w:rFonts w:ascii="Trebuchet MS" w:hAnsi="Trebuchet MS"/>
          <w:b/>
          <w:bCs/>
        </w:rPr>
        <w:t>Sala das Sessões “Plenário Vereador Orlando Silva”, 1</w:t>
      </w:r>
      <w:r w:rsidRPr="000619AD" w:rsidR="004C5614">
        <w:rPr>
          <w:rFonts w:ascii="Trebuchet MS" w:hAnsi="Trebuchet MS"/>
          <w:b/>
          <w:bCs/>
        </w:rPr>
        <w:t xml:space="preserve">3 </w:t>
      </w:r>
      <w:r w:rsidRPr="000619AD">
        <w:rPr>
          <w:rFonts w:ascii="Trebuchet MS" w:hAnsi="Trebuchet MS"/>
          <w:b/>
          <w:bCs/>
        </w:rPr>
        <w:t xml:space="preserve">de </w:t>
      </w:r>
      <w:r w:rsidRPr="000619AD" w:rsidR="004C5614">
        <w:rPr>
          <w:rFonts w:ascii="Trebuchet MS" w:hAnsi="Trebuchet MS"/>
          <w:b/>
          <w:bCs/>
        </w:rPr>
        <w:t>NOVEMBRO</w:t>
      </w:r>
      <w:r w:rsidRPr="000619AD">
        <w:rPr>
          <w:rFonts w:ascii="Trebuchet MS" w:hAnsi="Trebuchet MS"/>
          <w:b/>
          <w:bCs/>
        </w:rPr>
        <w:t xml:space="preserve"> de 202</w:t>
      </w:r>
      <w:r w:rsidRPr="000619AD" w:rsidR="004C5614">
        <w:rPr>
          <w:rFonts w:ascii="Trebuchet MS" w:hAnsi="Trebuchet MS"/>
          <w:b/>
          <w:bCs/>
        </w:rPr>
        <w:t>4</w:t>
      </w:r>
      <w:r w:rsidRPr="000619AD">
        <w:rPr>
          <w:rFonts w:ascii="Trebuchet MS" w:hAnsi="Trebuchet MS"/>
        </w:rPr>
        <w:t>.</w:t>
      </w:r>
    </w:p>
    <w:p w:rsidR="00B47926" w:rsidRPr="000619AD" w:rsidP="000619AD" w14:paraId="5F1F03FA" w14:textId="77777777">
      <w:pPr>
        <w:spacing w:line="300" w:lineRule="exact"/>
        <w:jc w:val="both"/>
        <w:rPr>
          <w:rFonts w:ascii="Trebuchet MS" w:hAnsi="Trebuchet MS"/>
        </w:rPr>
      </w:pPr>
    </w:p>
    <w:p w:rsidR="00B47926" w:rsidP="000619AD" w14:paraId="43E8845B" w14:textId="77777777">
      <w:pPr>
        <w:spacing w:line="300" w:lineRule="exact"/>
        <w:jc w:val="center"/>
        <w:rPr>
          <w:rFonts w:ascii="Trebuchet MS" w:hAnsi="Trebuchet MS"/>
          <w:b/>
          <w:bCs/>
        </w:rPr>
      </w:pPr>
    </w:p>
    <w:p w:rsidR="003C32C9" w:rsidP="000619AD" w14:paraId="13ACDDCA" w14:textId="77777777">
      <w:pPr>
        <w:spacing w:line="300" w:lineRule="exact"/>
        <w:jc w:val="center"/>
        <w:rPr>
          <w:rFonts w:ascii="Trebuchet MS" w:hAnsi="Trebuchet MS"/>
          <w:b/>
          <w:bCs/>
        </w:rPr>
      </w:pPr>
    </w:p>
    <w:p w:rsidR="000619AD" w:rsidRPr="000619AD" w:rsidP="000619AD" w14:paraId="0220F1B5" w14:textId="77777777">
      <w:pPr>
        <w:spacing w:line="300" w:lineRule="exact"/>
        <w:jc w:val="center"/>
        <w:rPr>
          <w:rFonts w:ascii="Trebuchet MS" w:hAnsi="Trebuchet MS"/>
          <w:b/>
          <w:bCs/>
        </w:rPr>
      </w:pPr>
    </w:p>
    <w:p w:rsidR="00B47926" w:rsidRPr="000619AD" w:rsidP="000619AD" w14:paraId="4A2A7E89" w14:textId="1C375E2C">
      <w:pPr>
        <w:spacing w:line="300" w:lineRule="exact"/>
        <w:jc w:val="center"/>
        <w:rPr>
          <w:rFonts w:ascii="Trebuchet MS" w:hAnsi="Trebuchet MS"/>
          <w:b/>
          <w:bCs/>
        </w:rPr>
      </w:pPr>
      <w:r w:rsidRPr="000619AD">
        <w:rPr>
          <w:rFonts w:ascii="Trebuchet MS" w:hAnsi="Trebuchet MS"/>
          <w:b/>
          <w:bCs/>
        </w:rPr>
        <w:t>Prof. Jediel</w:t>
      </w:r>
      <w:r w:rsidRPr="000619AD" w:rsidR="004C5614">
        <w:rPr>
          <w:rFonts w:ascii="Trebuchet MS" w:hAnsi="Trebuchet MS"/>
          <w:b/>
          <w:bCs/>
        </w:rPr>
        <w:tab/>
      </w:r>
      <w:r w:rsidRPr="000619AD" w:rsidR="004C5614">
        <w:rPr>
          <w:rFonts w:ascii="Trebuchet MS" w:hAnsi="Trebuchet MS"/>
          <w:b/>
          <w:bCs/>
        </w:rPr>
        <w:tab/>
      </w:r>
      <w:r w:rsidRPr="000619AD" w:rsidR="004C5614">
        <w:rPr>
          <w:rFonts w:ascii="Trebuchet MS" w:hAnsi="Trebuchet MS"/>
          <w:b/>
          <w:bCs/>
        </w:rPr>
        <w:tab/>
        <w:t>Profa. Meire</w:t>
      </w:r>
    </w:p>
    <w:p w:rsidR="00B47926" w:rsidRPr="000619AD" w:rsidP="000619AD" w14:paraId="5B4521B0" w14:textId="1C503398">
      <w:pPr>
        <w:spacing w:line="300" w:lineRule="exact"/>
        <w:jc w:val="center"/>
        <w:rPr>
          <w:rFonts w:ascii="Trebuchet MS" w:hAnsi="Trebuchet MS"/>
          <w:b/>
          <w:bCs/>
        </w:rPr>
      </w:pPr>
      <w:r w:rsidRPr="000619AD">
        <w:rPr>
          <w:rFonts w:ascii="Trebuchet MS" w:hAnsi="Trebuchet MS"/>
          <w:b/>
          <w:bCs/>
        </w:rPr>
        <w:t>Vereador</w:t>
      </w:r>
      <w:r w:rsidRPr="000619AD" w:rsidR="004C5614">
        <w:rPr>
          <w:rFonts w:ascii="Trebuchet MS" w:hAnsi="Trebuchet MS"/>
          <w:b/>
          <w:bCs/>
        </w:rPr>
        <w:tab/>
      </w:r>
      <w:r w:rsidRPr="000619AD" w:rsidR="004C5614">
        <w:rPr>
          <w:rFonts w:ascii="Trebuchet MS" w:hAnsi="Trebuchet MS"/>
          <w:b/>
          <w:bCs/>
        </w:rPr>
        <w:tab/>
      </w:r>
      <w:r w:rsidRPr="000619AD" w:rsidR="004C5614">
        <w:rPr>
          <w:rFonts w:ascii="Trebuchet MS" w:hAnsi="Trebuchet MS"/>
          <w:b/>
          <w:bCs/>
        </w:rPr>
        <w:tab/>
        <w:t>Vereadora</w:t>
      </w:r>
    </w:p>
    <w:p w:rsidR="00B47926" w:rsidRPr="000619AD" w:rsidP="000619AD" w14:paraId="062A4790" w14:textId="77777777">
      <w:pPr>
        <w:spacing w:line="300" w:lineRule="exact"/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B47926" w:rsidRPr="000619AD" w:rsidP="000619AD" w14:paraId="4C96F2E8" w14:textId="77777777">
      <w:pPr>
        <w:spacing w:line="300" w:lineRule="exact"/>
        <w:jc w:val="both"/>
        <w:rPr>
          <w:rFonts w:ascii="Trebuchet MS" w:eastAsia="Times New Roman" w:hAnsi="Trebuchet MS" w:cs="Calibri"/>
          <w:color w:val="000000" w:themeColor="text1"/>
          <w:shd w:val="clear" w:color="auto" w:fill="FFFFFF"/>
          <w:lang w:eastAsia="pt-BR"/>
        </w:rPr>
      </w:pPr>
    </w:p>
    <w:p w:rsidR="004826A6" w:rsidP="000619AD" w14:paraId="5FB78D7A" w14:textId="77777777">
      <w:pPr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hd w:val="clear" w:color="auto" w:fill="FFFFFF"/>
          <w:lang w:eastAsia="pt-BR"/>
        </w:rPr>
        <w:t>JUSTIFICATIVA:</w:t>
      </w:r>
      <w:r w:rsidRPr="000619AD" w:rsidR="00447403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</w:t>
      </w:r>
    </w:p>
    <w:p w:rsidR="004826A6" w:rsidP="000619AD" w14:paraId="73657164" w14:textId="77777777">
      <w:pPr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</w:p>
    <w:p w:rsidR="00447403" w:rsidRPr="000619AD" w:rsidP="000619AD" w14:paraId="0EB9F04A" w14:textId="1FBB66DA">
      <w:pPr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Os jogos escolares é uma das etapas pedagógicas dentro do processo escolar. É importante para a formação do estudante, das competências socioemocionais, exercícios de autonomia, pois têm a capacidade de ensaiar diversas vivências futuras, além de contribuírem para a qualidade de vida das crianças e jovens do nosso </w:t>
      </w:r>
      <w:r w:rsidRPr="000619AD" w:rsid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município. O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s Jogos Escolares ajudam a promover a inclusão social. O reflexo positivo atinge não só o estudante em seu ambiente escolar, mas também o estudante enquanto cidadão.</w:t>
      </w:r>
    </w:p>
    <w:p w:rsidR="00A841B1" w:rsidP="000619AD" w14:paraId="22823AE7" w14:textId="77777777">
      <w:pPr>
        <w:tabs>
          <w:tab w:val="num" w:pos="720"/>
        </w:tabs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Os jogos escolares são importantes por diversos motivos, como: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na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Aprendizagem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: Podem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ajudar no desenvolvimento de habilidades como o raciocínio matemático e conhecimentos linguísticos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; na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Concentração e 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M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emória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: P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odem ajudar a desenvolver a memória e a atenção, o que pode contribuir para um melhor rendimento escolar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; na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Inclusão 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S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ocial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: Na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construção de um mundo melhor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; Nas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Habilidades 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S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ociais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: A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judar a desenvolver habilidades sociais como o trabalho em equipe, comunicação e resolução de conflitos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; na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Resiliência e 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E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quilíbrio 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E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mocional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: P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ode ajudar os jovens a lidar com vitórias e derrotas, desenvolvendo resiliência e equilíbrio emocional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; No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Espírito 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E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sportivo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: as competições </w:t>
      </w:r>
      <w:r w:rsidRPr="00A841B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podem estimular o espírito esportivo e difundir os valores do esporte entre os jovens</w:t>
      </w:r>
      <w:r w:rsidRPr="000619A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e, na construção da Personalidade.</w:t>
      </w:r>
    </w:p>
    <w:p w:rsidR="00C75C22" w:rsidP="000619AD" w14:paraId="7F13FBA0" w14:textId="77777777">
      <w:pPr>
        <w:tabs>
          <w:tab w:val="num" w:pos="720"/>
        </w:tabs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</w:p>
    <w:p w:rsidR="00C75C22" w:rsidP="00C75C22" w14:paraId="4C42A4EF" w14:textId="3F7C12E8">
      <w:pPr>
        <w:shd w:val="clear" w:color="auto" w:fill="FFFFFF"/>
        <w:spacing w:line="300" w:lineRule="exact"/>
        <w:jc w:val="both"/>
        <w:outlineLvl w:val="0"/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</w:pP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Como sugestão, p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oderão </w:t>
      </w: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os alunos 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participar dos Jogos Es</w:t>
      </w: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tudantis de Alumínio – JEAL,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nas Modalidades Individuais </w:t>
      </w:r>
      <w:r w:rsidRPr="000619AD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–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</w:t>
      </w:r>
      <w:r w:rsidRPr="000619AD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Atletismo,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Jogos de Xadrez e Dama e nas Modalidades Coletivas </w:t>
      </w: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–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 </w:t>
      </w: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Queimada, </w:t>
      </w:r>
      <w:r w:rsidRPr="00B47926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 xml:space="preserve">Basquetebol, Handebol, Futsal e Voleibol, os estabelecimentos de ensino fundamental e médio municipais, estaduais e particulares, sediadas no Município de </w:t>
      </w:r>
      <w:r w:rsidRPr="000619AD"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Alumínio</w:t>
      </w:r>
      <w:r>
        <w:rPr>
          <w:rFonts w:ascii="Trebuchet MS" w:eastAsia="Times New Roman" w:hAnsi="Trebuchet MS" w:cs="Times New Roman"/>
          <w:color w:val="000000" w:themeColor="text1"/>
          <w:kern w:val="36"/>
          <w:lang w:eastAsia="pt-BR"/>
        </w:rPr>
        <w:t>.</w:t>
      </w:r>
    </w:p>
    <w:p w:rsidR="00C75C22" w:rsidRPr="000619AD" w:rsidP="000619AD" w14:paraId="409D8D85" w14:textId="33BE49D4">
      <w:pPr>
        <w:tabs>
          <w:tab w:val="num" w:pos="720"/>
        </w:tabs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</w:p>
    <w:p w:rsidR="003208CF" w:rsidRPr="000619AD" w:rsidP="000619AD" w14:paraId="497C2795" w14:textId="0A56710F">
      <w:pPr>
        <w:tabs>
          <w:tab w:val="num" w:pos="720"/>
        </w:tabs>
        <w:spacing w:line="300" w:lineRule="exact"/>
        <w:jc w:val="both"/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</w:pPr>
      <w:r w:rsidRPr="000619AD">
        <w:rPr>
          <w:rFonts w:ascii="Trebuchet MS" w:hAnsi="Trebuchet MS" w:cs="Times New Roman"/>
          <w:color w:val="000000" w:themeColor="text1"/>
          <w:shd w:val="clear" w:color="auto" w:fill="FFFFFF"/>
        </w:rPr>
        <w:t>Diante do exposto solicit</w:t>
      </w:r>
      <w:r w:rsidRPr="000619AD" w:rsidR="00A841B1">
        <w:rPr>
          <w:rFonts w:ascii="Trebuchet MS" w:hAnsi="Trebuchet MS" w:cs="Times New Roman"/>
          <w:color w:val="000000" w:themeColor="text1"/>
          <w:shd w:val="clear" w:color="auto" w:fill="FFFFFF"/>
        </w:rPr>
        <w:t>amos a</w:t>
      </w:r>
      <w:r w:rsidRPr="000619AD">
        <w:rPr>
          <w:rFonts w:ascii="Trebuchet MS" w:hAnsi="Trebuchet MS" w:cs="Times New Roman"/>
          <w:color w:val="000000" w:themeColor="text1"/>
          <w:shd w:val="clear" w:color="auto" w:fill="FFFFFF"/>
        </w:rPr>
        <w:t>os nobres pares a aprovação do presente projeto.</w:t>
      </w:r>
    </w:p>
    <w:sectPr w:rsidSect="00B4792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91E" w:rsidP="004C3076" w14:paraId="568C915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9E591E" w:rsidP="004C3076" w14:paraId="69B085F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91E" w:rsidP="001F7E0D" w14:paraId="7064970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0423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9E591E" w14:paraId="5E031A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2F45D9"/>
    <w:multiLevelType w:val="multilevel"/>
    <w:tmpl w:val="B57E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6"/>
    <w:rsid w:val="00030C3B"/>
    <w:rsid w:val="000619AD"/>
    <w:rsid w:val="000C2A42"/>
    <w:rsid w:val="001135C4"/>
    <w:rsid w:val="001F7E0D"/>
    <w:rsid w:val="0020398E"/>
    <w:rsid w:val="00211683"/>
    <w:rsid w:val="003208CF"/>
    <w:rsid w:val="00362953"/>
    <w:rsid w:val="003C32C9"/>
    <w:rsid w:val="00447403"/>
    <w:rsid w:val="00452750"/>
    <w:rsid w:val="004826A6"/>
    <w:rsid w:val="004C3076"/>
    <w:rsid w:val="004C5614"/>
    <w:rsid w:val="009E591E"/>
    <w:rsid w:val="00A43F49"/>
    <w:rsid w:val="00A841B1"/>
    <w:rsid w:val="00B20E7D"/>
    <w:rsid w:val="00B44A2B"/>
    <w:rsid w:val="00B47926"/>
    <w:rsid w:val="00C07292"/>
    <w:rsid w:val="00C75C22"/>
    <w:rsid w:val="00C9568C"/>
    <w:rsid w:val="00EB244E"/>
    <w:rsid w:val="00ED4A7D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A63C65-CE34-40C5-B647-FB485DC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2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479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47926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479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4792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17</cp:revision>
  <cp:lastPrinted>2024-11-13T17:55:36Z</cp:lastPrinted>
  <dcterms:created xsi:type="dcterms:W3CDTF">2024-11-13T13:59:00Z</dcterms:created>
  <dcterms:modified xsi:type="dcterms:W3CDTF">2024-11-13T17:38:00Z</dcterms:modified>
</cp:coreProperties>
</file>