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1242" w:rsidRPr="00E2152D" w:rsidP="00ED2DE9" w14:paraId="3FD0A031" w14:textId="0A5DD29A">
      <w:pPr>
        <w:spacing w:line="360" w:lineRule="auto"/>
        <w:jc w:val="center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 xml:space="preserve">PARECER Nº </w:t>
      </w:r>
      <w:r w:rsidR="001B0326">
        <w:rPr>
          <w:rFonts w:eastAsia="Times New Roman" w:asciiTheme="majorHAnsi" w:hAnsiTheme="majorHAnsi" w:cstheme="majorHAnsi"/>
          <w:bCs/>
          <w:sz w:val="24"/>
          <w:szCs w:val="24"/>
        </w:rPr>
        <w:t>107</w:t>
      </w: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>/202</w:t>
      </w:r>
      <w:r w:rsidR="00536397">
        <w:rPr>
          <w:rFonts w:eastAsia="Times New Roman" w:asciiTheme="majorHAnsi" w:hAnsiTheme="majorHAnsi" w:cstheme="majorHAnsi"/>
          <w:bCs/>
          <w:sz w:val="24"/>
          <w:szCs w:val="24"/>
        </w:rPr>
        <w:t>6</w:t>
      </w:r>
    </w:p>
    <w:p w:rsidR="00051242" w:rsidRPr="00E2152D" w:rsidP="00ED2DE9" w14:paraId="419E4FC4" w14:textId="77777777">
      <w:pPr>
        <w:spacing w:line="360" w:lineRule="auto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51242" w:rsidRPr="00E2152D" w:rsidP="00ED2DE9" w14:paraId="7166F57B" w14:textId="77777777">
      <w:pPr>
        <w:spacing w:line="360" w:lineRule="auto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</w:p>
    <w:p w:rsidR="002E44E1" w:rsidP="00ED2DE9" w14:paraId="785AD15C" w14:textId="77777777">
      <w:pPr>
        <w:spacing w:line="360" w:lineRule="auto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2E44E1">
        <w:rPr>
          <w:rFonts w:eastAsia="Times New Roman" w:asciiTheme="majorHAnsi" w:hAnsiTheme="majorHAnsi" w:cstheme="majorHAnsi"/>
          <w:bCs/>
          <w:sz w:val="24"/>
          <w:szCs w:val="24"/>
        </w:rPr>
        <w:t xml:space="preserve">Excelentíssimo Senhor Presidente da Câmara Municipal de Alumínio. </w:t>
      </w:r>
    </w:p>
    <w:p w:rsidR="002E44E1" w:rsidP="00ED2DE9" w14:paraId="57D6B485" w14:textId="77777777">
      <w:pPr>
        <w:spacing w:line="360" w:lineRule="auto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2E44E1">
        <w:rPr>
          <w:rFonts w:eastAsia="Times New Roman" w:asciiTheme="majorHAnsi" w:hAnsiTheme="majorHAnsi" w:cstheme="majorHAnsi"/>
          <w:bCs/>
          <w:sz w:val="24"/>
          <w:szCs w:val="24"/>
        </w:rPr>
        <w:t xml:space="preserve">Excelentíssimos Senhores Vereadores. </w:t>
      </w:r>
    </w:p>
    <w:p w:rsidR="00051242" w:rsidRPr="00E2152D" w:rsidP="00ED2DE9" w14:paraId="75C51EBB" w14:textId="3F6F61AE">
      <w:pPr>
        <w:spacing w:line="360" w:lineRule="auto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 xml:space="preserve">Ref.: Projeto de </w:t>
      </w:r>
      <w:r w:rsidRPr="00E2152D" w:rsidR="00CE4E9A">
        <w:rPr>
          <w:rFonts w:eastAsia="Times New Roman" w:asciiTheme="majorHAnsi" w:hAnsiTheme="majorHAnsi" w:cstheme="majorHAnsi"/>
          <w:bCs/>
          <w:sz w:val="24"/>
          <w:szCs w:val="24"/>
        </w:rPr>
        <w:t>Lei</w:t>
      </w: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 xml:space="preserve"> nº </w:t>
      </w:r>
      <w:r w:rsidR="001B0326">
        <w:rPr>
          <w:rFonts w:eastAsia="Times New Roman" w:asciiTheme="majorHAnsi" w:hAnsiTheme="majorHAnsi" w:cstheme="majorHAnsi"/>
          <w:bCs/>
          <w:sz w:val="24"/>
          <w:szCs w:val="24"/>
        </w:rPr>
        <w:t>32</w:t>
      </w: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>/202</w:t>
      </w:r>
      <w:r w:rsidR="00536397">
        <w:rPr>
          <w:rFonts w:eastAsia="Times New Roman" w:asciiTheme="majorHAnsi" w:hAnsiTheme="majorHAnsi" w:cstheme="majorHAnsi"/>
          <w:bCs/>
          <w:sz w:val="24"/>
          <w:szCs w:val="24"/>
        </w:rPr>
        <w:t>6</w:t>
      </w:r>
      <w:r w:rsidR="00AD04E5">
        <w:rPr>
          <w:rFonts w:eastAsia="Times New Roman" w:asciiTheme="majorHAnsi" w:hAnsiTheme="majorHAnsi" w:cstheme="majorHAnsi"/>
          <w:bCs/>
          <w:sz w:val="24"/>
          <w:szCs w:val="24"/>
        </w:rPr>
        <w:t>.</w:t>
      </w:r>
    </w:p>
    <w:p w:rsidR="00051242" w:rsidRPr="00E2152D" w:rsidP="00ED2DE9" w14:paraId="2638E95E" w14:textId="77777777">
      <w:pPr>
        <w:spacing w:line="360" w:lineRule="auto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</w:p>
    <w:p w:rsidR="00051242" w:rsidRPr="00E2152D" w:rsidP="00ED2DE9" w14:paraId="4BD13D24" w14:textId="6E1DC20B">
      <w:pPr>
        <w:spacing w:line="360" w:lineRule="auto"/>
        <w:ind w:left="504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 xml:space="preserve">EMENTA: </w:t>
      </w:r>
      <w:r w:rsidRPr="001B0326" w:rsidR="001B0326">
        <w:rPr>
          <w:rFonts w:eastAsia="Times New Roman" w:asciiTheme="majorHAnsi" w:hAnsiTheme="majorHAnsi" w:cstheme="majorHAnsi"/>
          <w:bCs/>
          <w:sz w:val="24"/>
          <w:szCs w:val="24"/>
        </w:rPr>
        <w:t>Direito Constitucional e Financeiro. Autorização para abertura de crédito adicional especial por anulação de dotação. Execução e readequação de Emenda Impositiva (Campeonato Municipal de Tranca). Projeto de Lei. Parecer pela admissibilidade</w:t>
      </w:r>
      <w:r w:rsidRPr="00BD77C1" w:rsidR="00BD77C1">
        <w:rPr>
          <w:rFonts w:eastAsia="Times New Roman" w:asciiTheme="majorHAnsi" w:hAnsiTheme="majorHAnsi" w:cstheme="majorHAnsi"/>
          <w:bCs/>
          <w:sz w:val="24"/>
          <w:szCs w:val="24"/>
        </w:rPr>
        <w:t>.</w:t>
      </w:r>
    </w:p>
    <w:p w:rsidR="00051242" w:rsidRPr="00E2152D" w:rsidP="00ED2DE9" w14:paraId="35236CB7" w14:textId="77777777">
      <w:pPr>
        <w:spacing w:line="360" w:lineRule="auto"/>
        <w:rPr>
          <w:rFonts w:eastAsia="Times New Roman" w:asciiTheme="majorHAnsi" w:hAnsiTheme="majorHAnsi" w:cstheme="majorHAnsi"/>
          <w:bCs/>
          <w:sz w:val="24"/>
          <w:szCs w:val="24"/>
        </w:rPr>
      </w:pPr>
    </w:p>
    <w:p w:rsidR="00051242" w:rsidRPr="00E2152D" w:rsidP="00200EA5" w14:paraId="63491C63" w14:textId="5B8A0B6B">
      <w:pPr>
        <w:spacing w:line="360" w:lineRule="auto"/>
        <w:rPr>
          <w:rFonts w:eastAsia="Times New Roman"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51242" w:rsidRPr="00E2152D" w:rsidP="001B0326" w14:paraId="64218A2B" w14:textId="11A98499">
      <w:pPr>
        <w:spacing w:line="360" w:lineRule="auto"/>
        <w:jc w:val="center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>RELATÓRIO</w:t>
      </w:r>
    </w:p>
    <w:p w:rsidR="001B0326" w:rsidRPr="001B0326" w:rsidP="001B0326" w14:paraId="546F201B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 xml:space="preserve">Trata-se do Projeto de Lei nº 32/2026, de iniciativa do Poder Executivo, subscrito pela Exma. Sra. Prefeita Ana Paula de Cassia Netto, que solicita autorização legislativa para a abertura de crédito adicional especial no orçamento vigente, no importe de R$ 4.000,00 (quatro mil reais). </w:t>
      </w:r>
    </w:p>
    <w:p w:rsidR="001B0326" w:rsidRPr="001B0326" w:rsidP="001B0326" w14:paraId="462F8D11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 xml:space="preserve">Conforme a Mensagem nº 32/2026 e a documentação anexa, o recurso destina-se ao Departamento de Esporte, Lazer e Eventos. O objetivo da propositura é promover a readequação orçamentária necessária para a execução da Emenda Impositiva nº 81, de autoria do Vereador Eduardo, a qual visa à realização do "Campeonato Municipal de Tranca" e à aquisição de bens móveis, mesas e cadeiras. </w:t>
      </w:r>
    </w:p>
    <w:p w:rsidR="001B0326" w:rsidRPr="001B0326" w:rsidP="001B0326" w14:paraId="2943962D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 xml:space="preserve">A justificativa aponta que, originalmente, o valor total da emenda (R$ 8.500,00) foi alocado de forma integral em "Equipamentos e Material Permanente" (Ficha nº 318, elemento de despesa 4.4.90.52.00). Todavia, para a efetiva organização do evento desportivo, </w:t>
      </w: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 xml:space="preserve">constatou-se a necessidade de despesas com "Material de Consumo" (R$ 1.000,00) para a compra de baralhos e canetas, bem como com "Outros Serviços de Terceiros - Pessoa Jurídica" (R$ 3.000,00) para a confecção dos troféus da premiação. Daí a indispensabilidade da abertura deste crédito especial no valor global de R$ 4.000,00. </w:t>
      </w:r>
    </w:p>
    <w:p w:rsidR="001B0326" w:rsidRPr="001B0326" w:rsidP="001B0326" w14:paraId="20E4FD63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 xml:space="preserve">Constam nos autos a cópia da Emenda Impositiva original e o Memorando nº 23/2026 da Diretoria de Esportes e Lazer, fundamentando formalmente a readequação. </w:t>
      </w:r>
    </w:p>
    <w:p w:rsidR="00051242" w:rsidRPr="00E2152D" w:rsidP="001B0326" w14:paraId="44778BD2" w14:textId="0A26E846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>Este é o breve relato do objeto da proposição</w:t>
      </w:r>
      <w:r w:rsidRPr="00536397" w:rsidR="00536397">
        <w:rPr>
          <w:rFonts w:eastAsia="Times New Roman" w:asciiTheme="majorHAnsi" w:hAnsiTheme="majorHAnsi" w:cstheme="majorHAnsi"/>
          <w:bCs/>
          <w:sz w:val="24"/>
          <w:szCs w:val="24"/>
        </w:rPr>
        <w:t>.</w:t>
      </w:r>
    </w:p>
    <w:p w:rsidR="00051242" w:rsidRPr="00E2152D" w:rsidP="00ED2DE9" w14:paraId="4501059C" w14:textId="21F09A6E">
      <w:pPr>
        <w:spacing w:line="360" w:lineRule="auto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51242" w:rsidRPr="00E2152D" w:rsidP="00ED2DE9" w14:paraId="53411A7F" w14:textId="77777777">
      <w:pPr>
        <w:spacing w:line="360" w:lineRule="auto"/>
        <w:jc w:val="center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>FUNDAMENTAÇÃO</w:t>
      </w:r>
    </w:p>
    <w:p w:rsidR="00051242" w:rsidRPr="00E2152D" w:rsidP="00ED2DE9" w14:paraId="3EB6C79D" w14:textId="77777777">
      <w:pPr>
        <w:spacing w:line="360" w:lineRule="auto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</w:p>
    <w:p w:rsidR="001B0326" w:rsidRPr="001B0326" w:rsidP="001B0326" w14:paraId="4EA4B2AF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>Submetido à análise jurídica, constata-se que a proposição legislativa atende aos pressupostos formais e materiais de constitucionalidade e legalidade.</w:t>
      </w:r>
    </w:p>
    <w:p w:rsidR="001B0326" w:rsidRPr="001B0326" w:rsidP="001B0326" w14:paraId="1F67B89F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>Quanto ao aspecto formal, a iniciativa para propor leis sobre matéria orçamentária e abertura de créditos adicionais é prerrogativa do Chefe do Poder Executivo, conforme dispõe o artigo 165 da Constituição Federal. O instrumento utilizado, Projeto de Lei Ordinária, revela-se adequado para autorizar créditos adicionais especiais, cumprindo a exigência do artigo 42 da Lei Federal nº 4.320/1964.</w:t>
      </w:r>
    </w:p>
    <w:p w:rsidR="001B0326" w:rsidRPr="001B0326" w:rsidP="001B0326" w14:paraId="69226574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 xml:space="preserve">Cumpre destacar a incidência da Lei Municipal nº 1.755/2014, que disciplina os elementos constitutivos dos projetos de lei no âmbito deste Município. O seu artigo 5º estabelece expressamente que a execução do projeto de lei vincula-se aos termos da Mensagem que o acompanha. Tal dispositivo legal é fundamental para assegurar a transparência e garantir que os recursos autorizados fiquem estritamente condicionados à finalidade de fomento esportivo e à fiel execução da emenda parlamentar impositiva pretendida pelo legislador originário. </w:t>
      </w:r>
    </w:p>
    <w:p w:rsidR="001B0326" w:rsidRPr="001B0326" w:rsidP="001B0326" w14:paraId="679B0E19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 xml:space="preserve">No aspecto material, o crédito pleiteado classifica-se corretamente como especial, nos termos do artigo 41, inciso II, da Lei nº 4.320/1964, por se destinar a dotações para as quais não havia previsão orçamentária específica nas naturezas de despesa de consumo e serviços jurídicos de terceiros para o referido programa. </w:t>
      </w:r>
    </w:p>
    <w:p w:rsidR="00200EA5" w:rsidRPr="00200EA5" w:rsidP="001B0326" w14:paraId="127A9D38" w14:textId="179101BB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1B0326">
        <w:rPr>
          <w:rFonts w:eastAsia="Times New Roman" w:asciiTheme="majorHAnsi" w:hAnsiTheme="majorHAnsi" w:cstheme="majorHAnsi"/>
          <w:bCs/>
          <w:sz w:val="24"/>
          <w:szCs w:val="24"/>
        </w:rPr>
        <w:t>O projeto cumpre rigorosamente o requisito legal de indicar a fonte de custeio, amparando-se na anulação parcial de dotação orçamentária — especificamente extraída do saldo de material permanente da própria emenda —, em estrita observância ao artigo 43, § 1º, inciso III, da Lei Federal nº 4.320/1964. Essa engenharia orçamentária preserva o equilíbrio fiscal e atende às demandas técnicas levantadas pelo setor de Esportes do município</w:t>
      </w:r>
      <w:r w:rsidRPr="00200EA5">
        <w:rPr>
          <w:rFonts w:eastAsia="Times New Roman" w:asciiTheme="majorHAnsi" w:hAnsiTheme="majorHAnsi" w:cstheme="majorHAnsi"/>
          <w:bCs/>
          <w:sz w:val="24"/>
          <w:szCs w:val="24"/>
        </w:rPr>
        <w:t>.</w:t>
      </w:r>
    </w:p>
    <w:p w:rsidR="00447B50" w:rsidP="00ED2DE9" w14:paraId="38F4DAA4" w14:textId="3E95081D">
      <w:pPr>
        <w:spacing w:line="360" w:lineRule="auto"/>
        <w:jc w:val="center"/>
        <w:rPr>
          <w:rFonts w:eastAsia="Times New Roman"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51242" w:rsidRPr="00E2152D" w:rsidP="00200EA5" w14:paraId="7E09CD8A" w14:textId="47558053">
      <w:pPr>
        <w:spacing w:line="360" w:lineRule="auto"/>
        <w:jc w:val="center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>CONCLUSÃO</w:t>
      </w:r>
    </w:p>
    <w:p w:rsidR="002769A1" w:rsidRPr="002769A1" w:rsidP="002769A1" w14:paraId="4D17E075" w14:textId="577D5399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2769A1">
        <w:rPr>
          <w:rFonts w:eastAsia="Times New Roman" w:asciiTheme="majorHAnsi" w:hAnsiTheme="majorHAnsi" w:cstheme="majorHAnsi"/>
          <w:bCs/>
          <w:sz w:val="24"/>
          <w:szCs w:val="24"/>
        </w:rPr>
        <w:t>Diante do exposto, e procedendo à análise das evidências carreadas aos autos, notadamente o texto do Projeto de Lei, a Mensagem justificativa, conclui-se pela inexistência de óbices jurídicos ao recebimento da proposição. A matéria encontra-se em conformidade com o ordenamento jurídico pátrio, estando apta à deliberação plenária.</w:t>
      </w:r>
    </w:p>
    <w:p w:rsidR="002769A1" w:rsidRPr="002769A1" w:rsidP="002769A1" w14:paraId="280AD05B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2769A1">
        <w:rPr>
          <w:rFonts w:eastAsia="Times New Roman" w:asciiTheme="majorHAnsi" w:hAnsiTheme="majorHAnsi" w:cstheme="majorHAnsi"/>
          <w:bCs/>
          <w:sz w:val="24"/>
          <w:szCs w:val="24"/>
        </w:rPr>
        <w:t>Ressalta-se o caráter opinativo deste parecer. Eventuais questionamentos acerca do mérito, conveniência, oportunidade e dos cálculos orçamentários específicos deverão ser dirimidos pela competente Comissão de Orçamento e Finanças.</w:t>
      </w:r>
    </w:p>
    <w:p w:rsidR="002769A1" w:rsidRPr="002769A1" w:rsidP="002769A1" w14:paraId="41E80375" w14:textId="77777777">
      <w:pPr>
        <w:spacing w:line="360" w:lineRule="auto"/>
        <w:ind w:firstLine="720"/>
        <w:jc w:val="both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2769A1">
        <w:rPr>
          <w:rFonts w:eastAsia="Times New Roman" w:asciiTheme="majorHAnsi" w:hAnsiTheme="majorHAnsi" w:cstheme="majorHAnsi"/>
          <w:bCs/>
          <w:sz w:val="24"/>
          <w:szCs w:val="24"/>
        </w:rPr>
        <w:t>Para sua aprovação, a matéria requer o voto favorável da maioria simples dos membros da Câmara Municipal, devendo ser deliberada em turno único de discussão e votação, conforme dispõem os artigos 251 e 238 do Regimento Interno desta Casa Legislativa.</w:t>
      </w:r>
    </w:p>
    <w:p w:rsidR="00051242" w:rsidRPr="00E2152D" w:rsidP="00ED2DE9" w14:paraId="32194555" w14:textId="77777777">
      <w:pPr>
        <w:spacing w:line="360" w:lineRule="auto"/>
        <w:jc w:val="center"/>
        <w:rPr>
          <w:rFonts w:eastAsia="Times New Roman"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C2A87" w:rsidRPr="00E2152D" w:rsidP="00ED2DE9" w14:paraId="2101808A" w14:textId="77777777">
      <w:pPr>
        <w:spacing w:line="360" w:lineRule="auto"/>
        <w:jc w:val="center"/>
        <w:rPr>
          <w:rFonts w:eastAsia="Times New Roman" w:asciiTheme="majorHAnsi" w:hAnsiTheme="majorHAnsi" w:cstheme="majorHAnsi"/>
          <w:bCs/>
          <w:sz w:val="24"/>
          <w:szCs w:val="24"/>
        </w:rPr>
      </w:pPr>
    </w:p>
    <w:p w:rsidR="00E4543E" w:rsidP="00ED2DE9" w14:paraId="0A9F660A" w14:textId="1480FE8B">
      <w:pPr>
        <w:spacing w:line="360" w:lineRule="auto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4543E">
        <w:rPr>
          <w:rFonts w:eastAsia="Times New Roman" w:asciiTheme="majorHAnsi" w:hAnsiTheme="majorHAnsi" w:cstheme="majorHAnsi"/>
          <w:bCs/>
          <w:sz w:val="24"/>
          <w:szCs w:val="24"/>
        </w:rPr>
        <w:t>É o parecer</w:t>
      </w:r>
      <w:r w:rsidR="00536397">
        <w:rPr>
          <w:rFonts w:eastAsia="Times New Roman" w:asciiTheme="majorHAnsi" w:hAnsiTheme="majorHAnsi" w:cstheme="majorHAnsi"/>
          <w:bCs/>
          <w:sz w:val="24"/>
          <w:szCs w:val="24"/>
        </w:rPr>
        <w:t>.</w:t>
      </w:r>
    </w:p>
    <w:p w:rsidR="00051242" w:rsidRPr="00E2152D" w:rsidP="00ED2DE9" w14:paraId="38F30A58" w14:textId="173685B4">
      <w:pPr>
        <w:spacing w:line="360" w:lineRule="auto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 xml:space="preserve">Alumínio, </w:t>
      </w:r>
      <w:r w:rsidR="00BC76B6">
        <w:rPr>
          <w:rFonts w:eastAsia="Times New Roman" w:asciiTheme="majorHAnsi" w:hAnsiTheme="majorHAnsi" w:cstheme="majorHAnsi"/>
          <w:bCs/>
          <w:sz w:val="24"/>
          <w:szCs w:val="24"/>
        </w:rPr>
        <w:t>1</w:t>
      </w:r>
      <w:r w:rsidR="00200EA5">
        <w:rPr>
          <w:rFonts w:eastAsia="Times New Roman" w:asciiTheme="majorHAnsi" w:hAnsiTheme="majorHAnsi" w:cstheme="majorHAnsi"/>
          <w:bCs/>
          <w:sz w:val="24"/>
          <w:szCs w:val="24"/>
        </w:rPr>
        <w:t>8</w:t>
      </w:r>
      <w:r w:rsidRPr="00E2152D" w:rsidR="00EC2A87">
        <w:rPr>
          <w:rFonts w:eastAsia="Times New Roman" w:asciiTheme="majorHAnsi" w:hAnsiTheme="majorHAnsi" w:cstheme="majorHAnsi"/>
          <w:bCs/>
          <w:sz w:val="24"/>
          <w:szCs w:val="24"/>
        </w:rPr>
        <w:t>/</w:t>
      </w:r>
      <w:r w:rsidR="00536397">
        <w:rPr>
          <w:rFonts w:eastAsia="Times New Roman" w:asciiTheme="majorHAnsi" w:hAnsiTheme="majorHAnsi" w:cstheme="majorHAnsi"/>
          <w:bCs/>
          <w:sz w:val="24"/>
          <w:szCs w:val="24"/>
        </w:rPr>
        <w:t>0</w:t>
      </w:r>
      <w:r w:rsidR="00200EA5">
        <w:rPr>
          <w:rFonts w:eastAsia="Times New Roman" w:asciiTheme="majorHAnsi" w:hAnsiTheme="majorHAnsi" w:cstheme="majorHAnsi"/>
          <w:bCs/>
          <w:sz w:val="24"/>
          <w:szCs w:val="24"/>
        </w:rPr>
        <w:t>5</w:t>
      </w: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>/202</w:t>
      </w:r>
      <w:r w:rsidR="00536397">
        <w:rPr>
          <w:rFonts w:eastAsia="Times New Roman" w:asciiTheme="majorHAnsi" w:hAnsiTheme="majorHAnsi" w:cstheme="majorHAnsi"/>
          <w:bCs/>
          <w:sz w:val="24"/>
          <w:szCs w:val="24"/>
        </w:rPr>
        <w:t>6</w:t>
      </w:r>
    </w:p>
    <w:p w:rsidR="00051242" w:rsidP="00ED2DE9" w14:paraId="5EE09FF8" w14:textId="495FB268">
      <w:pPr>
        <w:spacing w:line="360" w:lineRule="auto"/>
        <w:rPr>
          <w:rFonts w:eastAsia="Times New Roman" w:asciiTheme="majorHAnsi" w:hAnsiTheme="majorHAnsi" w:cstheme="majorHAnsi"/>
          <w:bCs/>
          <w:sz w:val="24"/>
          <w:szCs w:val="24"/>
        </w:rPr>
      </w:pP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>Gabriel M</w:t>
      </w:r>
      <w:r w:rsidR="007417D6">
        <w:rPr>
          <w:rFonts w:eastAsia="Times New Roman" w:asciiTheme="majorHAnsi" w:hAnsiTheme="majorHAnsi" w:cstheme="majorHAnsi"/>
          <w:bCs/>
          <w:sz w:val="24"/>
          <w:szCs w:val="24"/>
        </w:rPr>
        <w:t>.</w:t>
      </w: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 xml:space="preserve"> O</w:t>
      </w:r>
      <w:r w:rsidR="007417D6">
        <w:rPr>
          <w:rFonts w:eastAsia="Times New Roman" w:asciiTheme="majorHAnsi" w:hAnsiTheme="majorHAnsi" w:cstheme="majorHAnsi"/>
          <w:bCs/>
          <w:sz w:val="24"/>
          <w:szCs w:val="24"/>
        </w:rPr>
        <w:t xml:space="preserve">. </w:t>
      </w:r>
      <w:r w:rsidRPr="00E2152D">
        <w:rPr>
          <w:rFonts w:eastAsia="Times New Roman" w:asciiTheme="majorHAnsi" w:hAnsiTheme="majorHAnsi" w:cstheme="majorHAnsi"/>
          <w:bCs/>
          <w:sz w:val="24"/>
          <w:szCs w:val="24"/>
        </w:rPr>
        <w:t>Fontana</w:t>
      </w:r>
    </w:p>
    <w:p w:rsidR="00051242" w:rsidRPr="00383373" w:rsidP="00ED2DE9" w14:paraId="5E0EEAAD" w14:textId="2C8AA76D">
      <w:pPr>
        <w:spacing w:line="360" w:lineRule="auto"/>
        <w:rPr>
          <w:rFonts w:eastAsia="Times New Roman" w:asciiTheme="majorHAnsi" w:hAnsiTheme="majorHAnsi" w:cstheme="majorHAnsi"/>
          <w:bCs/>
          <w:sz w:val="24"/>
          <w:szCs w:val="24"/>
        </w:rPr>
      </w:pPr>
      <w:r>
        <w:rPr>
          <w:rFonts w:eastAsia="Times New Roman" w:asciiTheme="majorHAnsi" w:hAnsiTheme="majorHAnsi" w:cstheme="majorHAnsi"/>
          <w:bCs/>
          <w:sz w:val="24"/>
          <w:szCs w:val="24"/>
        </w:rPr>
        <w:t>Advogado</w:t>
      </w:r>
      <w:r w:rsidR="00200EA5">
        <w:rPr>
          <w:rFonts w:eastAsia="Times New Roman" w:asciiTheme="majorHAnsi" w:hAnsiTheme="majorHAnsi" w:cstheme="majorHAnsi"/>
          <w:bCs/>
          <w:sz w:val="24"/>
          <w:szCs w:val="24"/>
        </w:rPr>
        <w:t xml:space="preserve"> - </w:t>
      </w:r>
      <w:r>
        <w:rPr>
          <w:rFonts w:eastAsia="Times New Roman" w:asciiTheme="majorHAnsi" w:hAnsiTheme="majorHAnsi" w:cstheme="majorHAnsi"/>
          <w:bCs/>
          <w:sz w:val="24"/>
          <w:szCs w:val="24"/>
        </w:rPr>
        <w:t>OAB/SP nº 458.165</w:t>
      </w:r>
    </w:p>
    <w:sectPr w:rsidSect="00ED2DE9">
      <w:headerReference w:type="default" r:id="rId5"/>
      <w:footerReference w:type="default" r:id="rId6"/>
      <w:pgSz w:w="11906" w:h="16838"/>
      <w:pgMar w:top="1701" w:right="1134" w:bottom="1134" w:left="1701" w:header="709" w:footer="2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8590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235FC" w14:paraId="6F220DDD" w14:textId="12F295FC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1242" w14:paraId="2203E4BC" w14:textId="72A641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242" w14:paraId="0DAD086F" w14:textId="78AEFE5C">
    <w:pPr>
      <w:pBdr>
        <w:top w:val="nil"/>
        <w:left w:val="nil"/>
        <w:bottom w:val="nil"/>
        <w:right w:val="nil"/>
        <w:between w:val="nil"/>
      </w:pBdr>
      <w:tabs>
        <w:tab w:val="left" w:pos="2685"/>
        <w:tab w:val="center" w:pos="4252"/>
        <w:tab w:val="right" w:pos="8504"/>
      </w:tabs>
      <w:jc w:val="both"/>
      <w:rPr>
        <w:color w:val="000000"/>
      </w:rPr>
    </w:pPr>
    <w:r>
      <w:rPr>
        <w:noProof/>
        <w:color w:val="000000"/>
      </w:rPr>
      <w:drawing>
        <wp:inline distT="0" distB="0" distL="0" distR="0">
          <wp:extent cx="1033593" cy="126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601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                                                                      </w:t>
    </w:r>
    <w:r w:rsidR="00ED2DE9">
      <w:rPr>
        <w:noProof/>
      </w:rPr>
      <w:drawing>
        <wp:inline distT="0" distB="0" distL="0" distR="0">
          <wp:extent cx="1584000" cy="91705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161106" name="image1.jp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584000" cy="917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</w:t>
    </w:r>
  </w:p>
  <w:p w:rsidR="00051242" w14:paraId="4229367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0B2922"/>
    <w:multiLevelType w:val="hybridMultilevel"/>
    <w:tmpl w:val="03C4B4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A4011"/>
    <w:multiLevelType w:val="multilevel"/>
    <w:tmpl w:val="0DB09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F174608"/>
    <w:multiLevelType w:val="multilevel"/>
    <w:tmpl w:val="C2BC3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7836342"/>
    <w:multiLevelType w:val="multilevel"/>
    <w:tmpl w:val="4E1CF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1510581"/>
    <w:multiLevelType w:val="multilevel"/>
    <w:tmpl w:val="9B1E5AF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>
    <w:nsid w:val="7EB77E57"/>
    <w:multiLevelType w:val="multilevel"/>
    <w:tmpl w:val="4E1CF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42"/>
    <w:rsid w:val="00010041"/>
    <w:rsid w:val="00051242"/>
    <w:rsid w:val="00086989"/>
    <w:rsid w:val="00087269"/>
    <w:rsid w:val="000A227F"/>
    <w:rsid w:val="000D2944"/>
    <w:rsid w:val="000D2A27"/>
    <w:rsid w:val="000E7228"/>
    <w:rsid w:val="00122054"/>
    <w:rsid w:val="00134E18"/>
    <w:rsid w:val="0017480E"/>
    <w:rsid w:val="00183294"/>
    <w:rsid w:val="00185E28"/>
    <w:rsid w:val="001B0326"/>
    <w:rsid w:val="001E0B00"/>
    <w:rsid w:val="00200EA5"/>
    <w:rsid w:val="0020223C"/>
    <w:rsid w:val="00240A22"/>
    <w:rsid w:val="002671DB"/>
    <w:rsid w:val="002769A1"/>
    <w:rsid w:val="002C01E4"/>
    <w:rsid w:val="002C26E2"/>
    <w:rsid w:val="002C71F4"/>
    <w:rsid w:val="002D4BAD"/>
    <w:rsid w:val="002E0035"/>
    <w:rsid w:val="002E2DAE"/>
    <w:rsid w:val="002E44E1"/>
    <w:rsid w:val="00301E52"/>
    <w:rsid w:val="00316AAD"/>
    <w:rsid w:val="0032791D"/>
    <w:rsid w:val="0036536D"/>
    <w:rsid w:val="003671C8"/>
    <w:rsid w:val="00383373"/>
    <w:rsid w:val="003A0E2F"/>
    <w:rsid w:val="003B5AC9"/>
    <w:rsid w:val="003F0709"/>
    <w:rsid w:val="00431860"/>
    <w:rsid w:val="004478EC"/>
    <w:rsid w:val="00447B50"/>
    <w:rsid w:val="00451E00"/>
    <w:rsid w:val="004736FE"/>
    <w:rsid w:val="00475D53"/>
    <w:rsid w:val="004A4CF3"/>
    <w:rsid w:val="004F4504"/>
    <w:rsid w:val="00536397"/>
    <w:rsid w:val="005A4144"/>
    <w:rsid w:val="005C47E2"/>
    <w:rsid w:val="005D696D"/>
    <w:rsid w:val="005E0FE4"/>
    <w:rsid w:val="005F1790"/>
    <w:rsid w:val="00600185"/>
    <w:rsid w:val="00604E6B"/>
    <w:rsid w:val="0061776A"/>
    <w:rsid w:val="00621A6E"/>
    <w:rsid w:val="006235FC"/>
    <w:rsid w:val="00667FF3"/>
    <w:rsid w:val="006737BB"/>
    <w:rsid w:val="006A01C2"/>
    <w:rsid w:val="006B799C"/>
    <w:rsid w:val="00707389"/>
    <w:rsid w:val="007417D6"/>
    <w:rsid w:val="00751F53"/>
    <w:rsid w:val="00755BFB"/>
    <w:rsid w:val="0078178C"/>
    <w:rsid w:val="00787DD0"/>
    <w:rsid w:val="0079267E"/>
    <w:rsid w:val="0079377B"/>
    <w:rsid w:val="00796401"/>
    <w:rsid w:val="00797010"/>
    <w:rsid w:val="007C4DDB"/>
    <w:rsid w:val="0082589D"/>
    <w:rsid w:val="00851CCB"/>
    <w:rsid w:val="00861EF1"/>
    <w:rsid w:val="008766BA"/>
    <w:rsid w:val="00876E64"/>
    <w:rsid w:val="008E0A0A"/>
    <w:rsid w:val="00914C8F"/>
    <w:rsid w:val="00917C11"/>
    <w:rsid w:val="009255BB"/>
    <w:rsid w:val="009566CA"/>
    <w:rsid w:val="009B7EB6"/>
    <w:rsid w:val="009C6695"/>
    <w:rsid w:val="009C7249"/>
    <w:rsid w:val="00A07782"/>
    <w:rsid w:val="00A3557B"/>
    <w:rsid w:val="00A451EA"/>
    <w:rsid w:val="00A465A8"/>
    <w:rsid w:val="00A56AB1"/>
    <w:rsid w:val="00A716B3"/>
    <w:rsid w:val="00A742F1"/>
    <w:rsid w:val="00AD04E5"/>
    <w:rsid w:val="00AD472B"/>
    <w:rsid w:val="00AE75C9"/>
    <w:rsid w:val="00BC76B6"/>
    <w:rsid w:val="00BD77C1"/>
    <w:rsid w:val="00BE0D0C"/>
    <w:rsid w:val="00BE4FDF"/>
    <w:rsid w:val="00BF304C"/>
    <w:rsid w:val="00C13D12"/>
    <w:rsid w:val="00C17D7D"/>
    <w:rsid w:val="00C669B4"/>
    <w:rsid w:val="00C851E6"/>
    <w:rsid w:val="00CE17B2"/>
    <w:rsid w:val="00CE4E9A"/>
    <w:rsid w:val="00D46B9E"/>
    <w:rsid w:val="00D836B5"/>
    <w:rsid w:val="00D863C4"/>
    <w:rsid w:val="00D8682F"/>
    <w:rsid w:val="00D92142"/>
    <w:rsid w:val="00DB1FE9"/>
    <w:rsid w:val="00E0080D"/>
    <w:rsid w:val="00E00953"/>
    <w:rsid w:val="00E056E6"/>
    <w:rsid w:val="00E10D47"/>
    <w:rsid w:val="00E15676"/>
    <w:rsid w:val="00E2152D"/>
    <w:rsid w:val="00E220E3"/>
    <w:rsid w:val="00E25C5D"/>
    <w:rsid w:val="00E3129C"/>
    <w:rsid w:val="00E4543E"/>
    <w:rsid w:val="00E53549"/>
    <w:rsid w:val="00E67DB2"/>
    <w:rsid w:val="00E725BA"/>
    <w:rsid w:val="00EB3D00"/>
    <w:rsid w:val="00EC2A87"/>
    <w:rsid w:val="00ED2DE9"/>
    <w:rsid w:val="00F50CF3"/>
    <w:rsid w:val="00F854F8"/>
    <w:rsid w:val="00FA5251"/>
    <w:rsid w:val="00FE54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4FFEFE-431F-4543-8CE7-5379127B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CabealhoChar"/>
    <w:uiPriority w:val="99"/>
    <w:unhideWhenUsed/>
    <w:rsid w:val="005A41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A4144"/>
  </w:style>
  <w:style w:type="paragraph" w:styleId="Footer">
    <w:name w:val="footer"/>
    <w:basedOn w:val="Normal"/>
    <w:link w:val="RodapChar"/>
    <w:uiPriority w:val="99"/>
    <w:unhideWhenUsed/>
    <w:rsid w:val="005A41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A4144"/>
  </w:style>
  <w:style w:type="paragraph" w:styleId="NormalWeb">
    <w:name w:val="Normal (Web)"/>
    <w:basedOn w:val="Normal"/>
    <w:uiPriority w:val="99"/>
    <w:semiHidden/>
    <w:unhideWhenUsed/>
    <w:rsid w:val="007C4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6E05-BF5D-4114-8917-B888C1F8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4</cp:revision>
  <cp:lastPrinted>2026-05-18T14:53:00Z</cp:lastPrinted>
  <dcterms:created xsi:type="dcterms:W3CDTF">2026-05-18T14:53:00Z</dcterms:created>
  <dcterms:modified xsi:type="dcterms:W3CDTF">2026-05-18T14:53:00Z</dcterms:modified>
</cp:coreProperties>
</file>