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CD1C4D" w:rsidP="00E449A2" w14:paraId="637A8FCB" w14:textId="77777777">
      <w:pPr>
        <w:jc w:val="center"/>
        <w:rPr>
          <w:sz w:val="24"/>
          <w:szCs w:val="24"/>
        </w:rPr>
      </w:pPr>
    </w:p>
    <w:p w:rsidR="00A83AEE" w:rsidRPr="00632E22" w:rsidP="00A83AEE" w14:paraId="4C220AF4" w14:textId="77777777">
      <w:pPr>
        <w:spacing w:after="160" w:line="259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56/2026</w:t>
      </w:r>
    </w:p>
    <w:p w:rsidR="00A67D6C" w:rsidRPr="00CD1C4D" w:rsidP="00CD1C4D" w14:paraId="5B9B1E8F" w14:textId="77777777">
      <w:pPr>
        <w:spacing w:after="160" w:line="259" w:lineRule="auto"/>
        <w:jc w:val="both"/>
        <w:rPr>
          <w:sz w:val="24"/>
          <w:szCs w:val="24"/>
        </w:rPr>
      </w:pPr>
    </w:p>
    <w:p w:rsidR="00445436" w:rsidRPr="00445436" w:rsidP="00445436" w14:paraId="58127522" w14:textId="77777777">
      <w:pPr>
        <w:jc w:val="both"/>
        <w:rPr>
          <w:rFonts w:ascii="Batang" w:eastAsia="Batang" w:hAnsi="Batang" w:cs="Times New Roman"/>
          <w:szCs w:val="20"/>
          <w:lang w:eastAsia="pt-BR"/>
        </w:rPr>
      </w:pPr>
    </w:p>
    <w:p w:rsidR="00445436" w:rsidRPr="00BF6BAE" w:rsidP="00504538" w14:paraId="572481CD" w14:textId="1303D49B">
      <w:pPr>
        <w:ind w:left="2977"/>
        <w:jc w:val="both"/>
        <w:rPr>
          <w:rFonts w:ascii="Arial" w:eastAsia="Batang" w:hAnsi="Arial" w:cs="Arial"/>
          <w:b/>
          <w:bCs/>
          <w:sz w:val="24"/>
          <w:szCs w:val="20"/>
          <w:lang w:eastAsia="pt-BR"/>
        </w:rPr>
      </w:pPr>
      <w:r w:rsidRPr="00504538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DISPÕE SOBRE A IMPLANTAÇÃO </w:t>
      </w:r>
      <w:r w:rsidRPr="00776905">
        <w:rPr>
          <w:rFonts w:ascii="Arial" w:eastAsia="Batang" w:hAnsi="Arial" w:cs="Arial"/>
          <w:b/>
          <w:bCs/>
          <w:sz w:val="24"/>
          <w:szCs w:val="20"/>
          <w:lang w:eastAsia="pt-BR"/>
        </w:rPr>
        <w:t xml:space="preserve">DO PROGRAMA MUNICIPAL DE ATENÇÃO E ORIENTAÇÃO ÀS MÃES E PAIS ATÍPICOS NO </w:t>
      </w:r>
      <w:r w:rsidRPr="00504538">
        <w:rPr>
          <w:rFonts w:ascii="Arial" w:eastAsia="Batang" w:hAnsi="Arial" w:cs="Arial"/>
          <w:b/>
          <w:bCs/>
          <w:sz w:val="24"/>
          <w:szCs w:val="20"/>
          <w:lang w:eastAsia="pt-BR"/>
        </w:rPr>
        <w:t>MUNICÍPIO DE ALUMÍNIO</w:t>
      </w:r>
      <w:r w:rsidRPr="003C5FBE">
        <w:rPr>
          <w:rFonts w:ascii="Arial" w:eastAsia="Batang" w:hAnsi="Arial" w:cs="Arial"/>
          <w:b/>
          <w:bCs/>
          <w:sz w:val="24"/>
          <w:szCs w:val="20"/>
          <w:lang w:eastAsia="pt-BR"/>
        </w:rPr>
        <w:t>.</w:t>
      </w:r>
    </w:p>
    <w:p w:rsidR="00445436" w:rsidP="00445436" w14:paraId="10AFD407" w14:textId="7DC7106F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28118B" w:rsidRPr="00445436" w:rsidP="00445436" w14:paraId="58CE5DC5" w14:textId="77777777">
      <w:pPr>
        <w:jc w:val="both"/>
        <w:rPr>
          <w:rFonts w:ascii="Batang" w:eastAsia="Batang" w:hAnsi="Batang" w:cs="Times New Roman"/>
          <w:sz w:val="24"/>
          <w:szCs w:val="20"/>
          <w:lang w:eastAsia="pt-BR"/>
        </w:rPr>
      </w:pPr>
    </w:p>
    <w:p w:rsidR="00445436" w:rsidP="00A67D6C" w14:paraId="4465DB19" w14:textId="201784B8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  <w:r w:rsidRPr="00445436">
        <w:rPr>
          <w:rFonts w:ascii="Batang" w:eastAsia="Batang" w:hAnsi="Batang" w:cs="Times New Roman"/>
          <w:b/>
          <w:sz w:val="24"/>
          <w:szCs w:val="20"/>
          <w:lang w:eastAsia="pt-BR"/>
        </w:rPr>
        <w:t>A Câmara Municipal de Alumínio APROVA:</w:t>
      </w:r>
    </w:p>
    <w:p w:rsidR="0028118B" w:rsidRPr="00445436" w:rsidP="00A67D6C" w14:paraId="414B3899" w14:textId="77777777">
      <w:pPr>
        <w:jc w:val="right"/>
        <w:rPr>
          <w:rFonts w:ascii="Batang" w:eastAsia="Batang" w:hAnsi="Batang" w:cs="Times New Roman"/>
          <w:b/>
          <w:sz w:val="24"/>
          <w:szCs w:val="20"/>
          <w:lang w:eastAsia="pt-BR"/>
        </w:rPr>
      </w:pPr>
    </w:p>
    <w:p w:rsidR="003903D3" w:rsidP="003903D3" w14:paraId="5A33D711" w14:textId="644A02CF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5768D1">
        <w:rPr>
          <w:rFonts w:ascii="Arial" w:eastAsia="Batang" w:hAnsi="Arial" w:cs="Arial"/>
          <w:b/>
          <w:sz w:val="24"/>
          <w:szCs w:val="20"/>
          <w:lang w:eastAsia="pt-BR"/>
        </w:rPr>
        <w:t>Art. 1º</w:t>
      </w:r>
      <w:r w:rsidRPr="005768D1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776905" w:rsidR="00776905">
        <w:rPr>
          <w:rFonts w:ascii="Arial" w:eastAsia="Batang" w:hAnsi="Arial" w:cs="Arial"/>
          <w:sz w:val="24"/>
          <w:szCs w:val="20"/>
          <w:lang w:eastAsia="pt-BR"/>
        </w:rPr>
        <w:t>Fica instituído, no âmbito do Município de Alumínio/SP, o Programa Municipal de Atenção e Orientação às Mães e Pais Atípicos, destinado à promoção de acolhimento, orientação, assistência e fortalecimento de mães, pais, responsáveis legais e cuidadores de crianças e adolescentes com deficiência, transtornos do desenvolvimento, doenças raras ou outras condições que demandem cuidados permanentes e especializados.</w:t>
      </w:r>
    </w:p>
    <w:p w:rsidR="005768D1" w:rsidRPr="005768D1" w:rsidP="003903D3" w14:paraId="14CBCA8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28118B" w:rsidRPr="00D30AEF" w:rsidP="00D30AEF" w14:paraId="58324ABB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D30AEF" w:rsidP="00D30AEF" w14:paraId="2F91D578" w14:textId="5FAD01C9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Art. 2º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776905" w:rsidR="00776905">
        <w:rPr>
          <w:rFonts w:ascii="Arial" w:eastAsia="Batang" w:hAnsi="Arial" w:cs="Arial"/>
          <w:sz w:val="24"/>
          <w:szCs w:val="20"/>
          <w:lang w:eastAsia="pt-BR"/>
        </w:rPr>
        <w:t>Para os fins desta Lei, consideram-se mães e pais atípicos as pessoas que desempenham, de forma contínua, os cuidados e acompanhamento de pessoas com:</w:t>
      </w:r>
    </w:p>
    <w:p w:rsidR="00D30AEF" w:rsidRPr="00D30AEF" w:rsidP="00D30AEF" w14:paraId="715C7C89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D30AEF" w:rsidP="00D30AEF" w14:paraId="08B733F7" w14:textId="351209AB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I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 xml:space="preserve"> – </w:t>
      </w:r>
      <w:r w:rsidRPr="00776905" w:rsidR="00776905">
        <w:rPr>
          <w:rFonts w:ascii="Arial" w:eastAsia="Batang" w:hAnsi="Arial" w:cs="Arial"/>
          <w:sz w:val="24"/>
          <w:szCs w:val="20"/>
          <w:lang w:eastAsia="pt-BR"/>
        </w:rPr>
        <w:t>Transtorno do Espectro Autista (TEA);</w:t>
      </w:r>
    </w:p>
    <w:p w:rsidR="00504538" w:rsidRPr="00D30AEF" w:rsidP="00D30AEF" w14:paraId="54996612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D30AEF" w:rsidP="00D30AEF" w14:paraId="77513643" w14:textId="762A79F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II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 xml:space="preserve"> – </w:t>
      </w:r>
      <w:r w:rsidR="00776905">
        <w:rPr>
          <w:rFonts w:ascii="Arial" w:eastAsia="Batang" w:hAnsi="Arial" w:cs="Arial"/>
          <w:sz w:val="24"/>
          <w:szCs w:val="20"/>
          <w:lang w:eastAsia="pt-BR"/>
        </w:rPr>
        <w:t>T</w:t>
      </w:r>
      <w:r w:rsidRPr="00776905" w:rsidR="00776905">
        <w:rPr>
          <w:rFonts w:ascii="Arial" w:eastAsia="Batang" w:hAnsi="Arial" w:cs="Arial"/>
          <w:sz w:val="24"/>
          <w:szCs w:val="20"/>
          <w:lang w:eastAsia="pt-BR"/>
        </w:rPr>
        <w:t>ranstorno do Déficit de Atenção e Hiperatividade (TDAH);</w:t>
      </w:r>
    </w:p>
    <w:p w:rsidR="00504538" w:rsidRPr="00D30AEF" w:rsidP="00D30AEF" w14:paraId="042E9997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D30AEF" w:rsidP="00D30AEF" w14:paraId="019B96A3" w14:textId="3DABA526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III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 xml:space="preserve"> – </w:t>
      </w:r>
      <w:r w:rsidRPr="00776905" w:rsidR="00776905">
        <w:rPr>
          <w:rFonts w:ascii="Arial" w:eastAsia="Batang" w:hAnsi="Arial" w:cs="Arial"/>
          <w:sz w:val="24"/>
          <w:szCs w:val="20"/>
          <w:lang w:eastAsia="pt-BR"/>
        </w:rPr>
        <w:t>Síndrome de Down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776905" w:rsidP="00D30AEF" w14:paraId="7CEB6F14" w14:textId="6F114F05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776905" w:rsidRPr="00776905" w:rsidP="00776905" w14:paraId="25499A81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IV</w:t>
      </w:r>
      <w:r w:rsidRPr="00776905">
        <w:rPr>
          <w:rFonts w:ascii="Arial" w:eastAsia="Batang" w:hAnsi="Arial" w:cs="Arial"/>
          <w:sz w:val="24"/>
          <w:szCs w:val="20"/>
          <w:lang w:eastAsia="pt-BR"/>
        </w:rPr>
        <w:t xml:space="preserve"> – Deficiências físicas, intelectuais, sensoriais ou múltiplas;</w:t>
      </w:r>
    </w:p>
    <w:p w:rsidR="00776905" w:rsidRPr="00776905" w:rsidP="00776905" w14:paraId="13B900DC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776905" w:rsidRPr="00776905" w:rsidP="00776905" w14:paraId="3B62C207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V</w:t>
      </w:r>
      <w:r w:rsidRPr="00776905">
        <w:rPr>
          <w:rFonts w:ascii="Arial" w:eastAsia="Batang" w:hAnsi="Arial" w:cs="Arial"/>
          <w:sz w:val="24"/>
          <w:szCs w:val="20"/>
          <w:lang w:eastAsia="pt-BR"/>
        </w:rPr>
        <w:t xml:space="preserve"> – Doenças raras;</w:t>
      </w:r>
    </w:p>
    <w:p w:rsidR="00776905" w:rsidRPr="00776905" w:rsidP="00776905" w14:paraId="56BA52AB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776905" w:rsidP="00776905" w14:paraId="06115D4B" w14:textId="450258F1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VI</w:t>
      </w:r>
      <w:r w:rsidRPr="00776905">
        <w:rPr>
          <w:rFonts w:ascii="Arial" w:eastAsia="Batang" w:hAnsi="Arial" w:cs="Arial"/>
          <w:sz w:val="24"/>
          <w:szCs w:val="20"/>
          <w:lang w:eastAsia="pt-BR"/>
        </w:rPr>
        <w:t xml:space="preserve"> – Outras condições que exijam acompanhamento contínuo e especializado.</w:t>
      </w:r>
    </w:p>
    <w:p w:rsidR="0028118B" w:rsidP="00D30AEF" w14:paraId="507A0224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3903D3" w:rsidP="00D30AEF" w14:paraId="0481B65F" w14:textId="69252B4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07A15" w:rsidP="00D30AEF" w14:paraId="48A6DCD8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3903D3">
        <w:rPr>
          <w:rFonts w:ascii="Arial" w:eastAsia="Batang" w:hAnsi="Arial" w:cs="Arial"/>
          <w:b/>
          <w:sz w:val="24"/>
          <w:szCs w:val="20"/>
          <w:lang w:eastAsia="pt-BR"/>
        </w:rPr>
        <w:t>Art</w:t>
      </w:r>
      <w:r w:rsidR="005768D1">
        <w:rPr>
          <w:rFonts w:ascii="Arial" w:eastAsia="Batang" w:hAnsi="Arial" w:cs="Arial"/>
          <w:b/>
          <w:sz w:val="24"/>
          <w:szCs w:val="20"/>
          <w:lang w:eastAsia="pt-BR"/>
        </w:rPr>
        <w:t>.</w:t>
      </w:r>
      <w:r w:rsidRPr="003903D3">
        <w:rPr>
          <w:rFonts w:ascii="Arial" w:eastAsia="Batang" w:hAnsi="Arial" w:cs="Arial"/>
          <w:b/>
          <w:sz w:val="24"/>
          <w:szCs w:val="20"/>
          <w:lang w:eastAsia="pt-BR"/>
        </w:rPr>
        <w:t xml:space="preserve"> 3º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>O Programa Municipal de Atenção e Orientação às Mães e Pais Atípicos terá como objetivos:</w:t>
      </w:r>
    </w:p>
    <w:p w:rsidR="00807A15" w:rsidP="00D30AEF" w14:paraId="0E7A40F7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07A15" w:rsidRPr="00807A15" w:rsidP="00807A15" w14:paraId="7935EFD6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I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 xml:space="preserve"> – Promover acolhimento psicossocial às famílias atípicas;</w:t>
      </w:r>
    </w:p>
    <w:p w:rsidR="00807A15" w:rsidRPr="00807A15" w:rsidP="00807A15" w14:paraId="253ED403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07A15" w:rsidRPr="00807A15" w:rsidP="00807A15" w14:paraId="765846E3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II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 xml:space="preserve"> – Fornecer orientações sobre direitos sociais, benefícios assistenciais e acesso à rede pública de atendimento;</w:t>
      </w:r>
    </w:p>
    <w:p w:rsidR="00807A15" w:rsidRPr="00807A15" w:rsidP="00807A15" w14:paraId="33A45D77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07A15" w:rsidRPr="00807A15" w:rsidP="00807A15" w14:paraId="43A26064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III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 xml:space="preserve"> – Incentivar ações de inclusão social e fortalecimento familiar;</w:t>
      </w:r>
    </w:p>
    <w:p w:rsidR="00807A15" w:rsidRPr="00807A15" w:rsidP="00807A15" w14:paraId="4758C514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07A15" w:rsidRPr="00807A15" w:rsidP="00807A15" w14:paraId="338D678F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IV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 xml:space="preserve"> – Estimular campanhas de conscientização sobre 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>parentalidade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 xml:space="preserve"> atípica;</w:t>
      </w:r>
    </w:p>
    <w:p w:rsidR="00807A15" w:rsidRPr="00807A15" w:rsidP="00807A15" w14:paraId="52CAA3E0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07A15" w:rsidRPr="00807A15" w:rsidP="00807A15" w14:paraId="42FDBACA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V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 xml:space="preserve"> – Fomentar a integração entre as áreas da saúde, assistência social e educação;</w:t>
      </w:r>
    </w:p>
    <w:p w:rsidR="00807A15" w:rsidRPr="00807A15" w:rsidP="00807A15" w14:paraId="1AF3BF3C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07A15" w:rsidRPr="00807A15" w:rsidP="00807A15" w14:paraId="13FC3133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VI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 xml:space="preserve"> – Promover palestras, oficinas, rodas de conversa e atividades educativas;</w:t>
      </w:r>
    </w:p>
    <w:p w:rsidR="00807A15" w:rsidRPr="00807A15" w:rsidP="00807A15" w14:paraId="4CF8212E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807A15" w:rsidRPr="00807A15" w:rsidP="00807A15" w14:paraId="661DCFA1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VII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 xml:space="preserve"> – Incentivar a formação e capacitação de profissionais da rede municipal para atendimento humanizado;</w:t>
      </w:r>
    </w:p>
    <w:p w:rsidR="00807A15" w:rsidRPr="00807A15" w:rsidP="00807A15" w14:paraId="20B33F3D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3903D3" w:rsidP="00807A15" w14:paraId="0A1E9AEC" w14:textId="178DC248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807A15">
        <w:rPr>
          <w:rFonts w:ascii="Arial" w:eastAsia="Batang" w:hAnsi="Arial" w:cs="Arial"/>
          <w:b/>
          <w:sz w:val="24"/>
          <w:szCs w:val="20"/>
          <w:lang w:eastAsia="pt-BR"/>
        </w:rPr>
        <w:t>VIII</w:t>
      </w:r>
      <w:r w:rsidRPr="00807A15">
        <w:rPr>
          <w:rFonts w:ascii="Arial" w:eastAsia="Batang" w:hAnsi="Arial" w:cs="Arial"/>
          <w:sz w:val="24"/>
          <w:szCs w:val="20"/>
          <w:lang w:eastAsia="pt-BR"/>
        </w:rPr>
        <w:t xml:space="preserve"> – Estimular a criação e fortalecimento de redes de apoio entre famílias atípicas.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</w:p>
    <w:p w:rsidR="003903D3" w:rsidP="00D30AEF" w14:paraId="60ABF62F" w14:textId="51FA3043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5768D1" w:rsidRPr="00D30AEF" w:rsidP="00D30AEF" w14:paraId="061A62A5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D30AEF" w:rsidP="00D30AEF" w14:paraId="48EEAD14" w14:textId="7EDC297D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 xml:space="preserve">Art. </w:t>
      </w:r>
      <w:r w:rsidR="003903D3">
        <w:rPr>
          <w:rFonts w:ascii="Arial" w:eastAsia="Batang" w:hAnsi="Arial" w:cs="Arial"/>
          <w:b/>
          <w:sz w:val="24"/>
          <w:szCs w:val="20"/>
          <w:lang w:eastAsia="pt-BR"/>
        </w:rPr>
        <w:t>4</w:t>
      </w: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 xml:space="preserve"> </w:t>
      </w:r>
      <w:r w:rsidRPr="00807A15" w:rsidR="00807A15">
        <w:rPr>
          <w:rFonts w:ascii="Arial" w:eastAsia="Batang" w:hAnsi="Arial" w:cs="Arial"/>
          <w:sz w:val="24"/>
          <w:szCs w:val="20"/>
          <w:lang w:eastAsia="pt-BR"/>
        </w:rPr>
        <w:t>As ações previstas nesta Lei poderão ser executadas de forma integrada entre os órgãos competentes da Administ</w:t>
      </w:r>
      <w:r w:rsidR="003D422B">
        <w:rPr>
          <w:rFonts w:ascii="Arial" w:eastAsia="Batang" w:hAnsi="Arial" w:cs="Arial"/>
          <w:sz w:val="24"/>
          <w:szCs w:val="20"/>
          <w:lang w:eastAsia="pt-BR"/>
        </w:rPr>
        <w:t>ração Municipal, especialmente o</w:t>
      </w:r>
      <w:r w:rsidRPr="00807A15" w:rsidR="00807A15">
        <w:rPr>
          <w:rFonts w:ascii="Arial" w:eastAsia="Batang" w:hAnsi="Arial" w:cs="Arial"/>
          <w:sz w:val="24"/>
          <w:szCs w:val="20"/>
          <w:lang w:eastAsia="pt-BR"/>
        </w:rPr>
        <w:t xml:space="preserve">s </w:t>
      </w:r>
      <w:r w:rsidR="003D422B">
        <w:rPr>
          <w:rFonts w:ascii="Arial" w:eastAsia="Batang" w:hAnsi="Arial" w:cs="Arial"/>
          <w:sz w:val="24"/>
          <w:szCs w:val="20"/>
          <w:lang w:eastAsia="pt-BR"/>
        </w:rPr>
        <w:t>Departamentos</w:t>
      </w:r>
      <w:bookmarkStart w:id="0" w:name="_GoBack"/>
      <w:bookmarkEnd w:id="0"/>
      <w:r w:rsidRPr="00807A15" w:rsidR="00807A15">
        <w:rPr>
          <w:rFonts w:ascii="Arial" w:eastAsia="Batang" w:hAnsi="Arial" w:cs="Arial"/>
          <w:sz w:val="24"/>
          <w:szCs w:val="20"/>
          <w:lang w:eastAsia="pt-BR"/>
        </w:rPr>
        <w:t xml:space="preserve"> de Saúde, Educação e Desenvolvimento Social.</w:t>
      </w:r>
    </w:p>
    <w:p w:rsidR="00D30AEF" w:rsidP="00D30AEF" w14:paraId="7B34C1E7" w14:textId="73B10B6C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28118B" w:rsidRPr="00D30AEF" w:rsidP="00D30AEF" w14:paraId="6A102119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28118B" w:rsidRPr="003903D3" w:rsidP="00D30AEF" w14:paraId="167BC160" w14:textId="680E6FE3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>
        <w:rPr>
          <w:rFonts w:ascii="Arial" w:eastAsia="Batang" w:hAnsi="Arial" w:cs="Arial"/>
          <w:b/>
          <w:sz w:val="24"/>
          <w:szCs w:val="20"/>
          <w:lang w:eastAsia="pt-BR"/>
        </w:rPr>
        <w:t>Art. 5</w:t>
      </w:r>
      <w:r w:rsidR="005768D1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 w:rsidRPr="003903D3">
        <w:rPr>
          <w:rFonts w:ascii="Arial" w:eastAsia="Batang" w:hAnsi="Arial" w:cs="Arial"/>
          <w:sz w:val="24"/>
          <w:szCs w:val="20"/>
          <w:lang w:eastAsia="pt-BR"/>
        </w:rPr>
        <w:t xml:space="preserve"> O Poder Executivo regulamentará a presente</w:t>
      </w:r>
      <w:r>
        <w:rPr>
          <w:rFonts w:ascii="Arial" w:eastAsia="Batang" w:hAnsi="Arial" w:cs="Arial"/>
          <w:sz w:val="24"/>
          <w:szCs w:val="20"/>
          <w:lang w:eastAsia="pt-BR"/>
        </w:rPr>
        <w:t xml:space="preserve"> lei,</w:t>
      </w:r>
      <w:r w:rsidRPr="003903D3">
        <w:rPr>
          <w:rFonts w:ascii="Arial" w:eastAsia="Batang" w:hAnsi="Arial" w:cs="Arial"/>
          <w:sz w:val="24"/>
          <w:szCs w:val="20"/>
          <w:lang w:eastAsia="pt-BR"/>
        </w:rPr>
        <w:t xml:space="preserve"> por ato próprio do que couber.</w:t>
      </w:r>
    </w:p>
    <w:p w:rsidR="0028118B" w:rsidP="00D30AEF" w14:paraId="7FF351CD" w14:textId="0CE747A3">
      <w:pPr>
        <w:jc w:val="both"/>
        <w:rPr>
          <w:rFonts w:ascii="Arial" w:eastAsia="Batang" w:hAnsi="Arial" w:cs="Arial"/>
          <w:b/>
          <w:sz w:val="24"/>
          <w:szCs w:val="20"/>
          <w:lang w:eastAsia="pt-BR"/>
        </w:rPr>
      </w:pPr>
    </w:p>
    <w:p w:rsidR="005768D1" w:rsidP="00D30AEF" w14:paraId="1FB3E879" w14:textId="77777777">
      <w:pPr>
        <w:jc w:val="both"/>
        <w:rPr>
          <w:rFonts w:ascii="Arial" w:eastAsia="Batang" w:hAnsi="Arial" w:cs="Arial"/>
          <w:b/>
          <w:sz w:val="24"/>
          <w:szCs w:val="20"/>
          <w:lang w:eastAsia="pt-BR"/>
        </w:rPr>
      </w:pPr>
    </w:p>
    <w:p w:rsidR="00D30AEF" w:rsidP="00D30AEF" w14:paraId="0772A526" w14:textId="3EF739CD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 xml:space="preserve">Art. </w:t>
      </w:r>
      <w:r w:rsidR="003903D3">
        <w:rPr>
          <w:rFonts w:ascii="Arial" w:eastAsia="Batang" w:hAnsi="Arial" w:cs="Arial"/>
          <w:b/>
          <w:sz w:val="24"/>
          <w:szCs w:val="20"/>
          <w:lang w:eastAsia="pt-BR"/>
        </w:rPr>
        <w:t>6</w:t>
      </w: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 xml:space="preserve"> O Poder Executivo poderá celebrar convênios ou parcerias com entidades públicas e privadas para a </w:t>
      </w:r>
      <w:r w:rsidR="00A571A5">
        <w:rPr>
          <w:rFonts w:ascii="Arial" w:eastAsia="Batang" w:hAnsi="Arial" w:cs="Arial"/>
          <w:sz w:val="24"/>
          <w:szCs w:val="20"/>
          <w:lang w:eastAsia="pt-BR"/>
        </w:rPr>
        <w:t xml:space="preserve">execução 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>desta lei.</w:t>
      </w:r>
    </w:p>
    <w:p w:rsidR="0028118B" w:rsidP="00D30AEF" w14:paraId="376EF225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D30AEF" w:rsidRPr="00D30AEF" w:rsidP="00D30AEF" w14:paraId="3B6F7DF0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D30AEF" w:rsidP="00D30AEF" w14:paraId="54364951" w14:textId="59FB2B1A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 xml:space="preserve">Art. </w:t>
      </w:r>
      <w:r w:rsidR="003903D3">
        <w:rPr>
          <w:rFonts w:ascii="Arial" w:eastAsia="Batang" w:hAnsi="Arial" w:cs="Arial"/>
          <w:b/>
          <w:sz w:val="24"/>
          <w:szCs w:val="20"/>
          <w:lang w:eastAsia="pt-BR"/>
        </w:rPr>
        <w:t>7</w:t>
      </w: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 xml:space="preserve"> As despesas decorrentes da execução desta lei correrão por conta das dotações orçamentárias próprias, suplementadas se necessário.</w:t>
      </w:r>
    </w:p>
    <w:p w:rsidR="0028118B" w:rsidP="00D30AEF" w14:paraId="27AFD8A9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D30AEF" w:rsidRPr="00D30AEF" w:rsidP="00D30AEF" w14:paraId="753DABC2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445436" w:rsidP="00D30AEF" w14:paraId="61E3026C" w14:textId="17C29973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 xml:space="preserve">Art. </w:t>
      </w:r>
      <w:r w:rsidR="003903D3">
        <w:rPr>
          <w:rFonts w:ascii="Arial" w:eastAsia="Batang" w:hAnsi="Arial" w:cs="Arial"/>
          <w:b/>
          <w:sz w:val="24"/>
          <w:szCs w:val="20"/>
          <w:lang w:eastAsia="pt-BR"/>
        </w:rPr>
        <w:t>8</w:t>
      </w:r>
      <w:r w:rsidRPr="00D30AEF">
        <w:rPr>
          <w:rFonts w:ascii="Arial" w:eastAsia="Batang" w:hAnsi="Arial" w:cs="Arial"/>
          <w:b/>
          <w:sz w:val="24"/>
          <w:szCs w:val="20"/>
          <w:lang w:eastAsia="pt-BR"/>
        </w:rPr>
        <w:t>º</w:t>
      </w:r>
      <w:r w:rsidRPr="00D30AEF">
        <w:rPr>
          <w:rFonts w:ascii="Arial" w:eastAsia="Batang" w:hAnsi="Arial" w:cs="Arial"/>
          <w:sz w:val="24"/>
          <w:szCs w:val="20"/>
          <w:lang w:eastAsia="pt-BR"/>
        </w:rPr>
        <w:t xml:space="preserve"> Esta Lei entra em vigor na data de sua publicação.</w:t>
      </w:r>
    </w:p>
    <w:p w:rsidR="00D30AEF" w:rsidP="00D30AEF" w14:paraId="61051A8C" w14:textId="77777777">
      <w:pPr>
        <w:jc w:val="both"/>
        <w:rPr>
          <w:rFonts w:ascii="Arial" w:eastAsia="Batang" w:hAnsi="Arial" w:cs="Arial"/>
          <w:b/>
          <w:sz w:val="24"/>
          <w:szCs w:val="20"/>
          <w:lang w:eastAsia="pt-BR"/>
        </w:rPr>
      </w:pPr>
    </w:p>
    <w:p w:rsidR="003C5FBE" w:rsidP="00445436" w14:paraId="188A0DD6" w14:textId="157CB67F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551D02" w:rsidRPr="00445436" w:rsidP="00445436" w14:paraId="6C71DA22" w14:textId="77777777">
      <w:pPr>
        <w:jc w:val="both"/>
        <w:rPr>
          <w:rFonts w:ascii="Arial" w:eastAsia="Batang" w:hAnsi="Arial" w:cs="Arial"/>
          <w:sz w:val="24"/>
          <w:szCs w:val="20"/>
          <w:lang w:eastAsia="pt-BR"/>
        </w:rPr>
      </w:pPr>
    </w:p>
    <w:p w:rsidR="00290B36" w:rsidRPr="003C5FBE" w:rsidP="003C5FBE" w14:paraId="02E0D6D3" w14:textId="7E77ADB5">
      <w:pPr>
        <w:jc w:val="center"/>
        <w:rPr>
          <w:rFonts w:ascii="Arial" w:eastAsia="Batang" w:hAnsi="Arial" w:cs="Arial"/>
          <w:sz w:val="24"/>
          <w:szCs w:val="20"/>
          <w:lang w:eastAsia="pt-BR"/>
        </w:rPr>
      </w:pPr>
      <w:r w:rsidRPr="00153C56">
        <w:rPr>
          <w:rFonts w:ascii="Arial" w:eastAsia="Batang" w:hAnsi="Arial" w:cs="Arial"/>
          <w:sz w:val="24"/>
          <w:szCs w:val="20"/>
          <w:lang w:eastAsia="pt-BR"/>
        </w:rPr>
        <w:t>Sala das Sessões “Plen</w:t>
      </w:r>
      <w:r w:rsidR="00176A22">
        <w:rPr>
          <w:rFonts w:ascii="Arial" w:eastAsia="Batang" w:hAnsi="Arial" w:cs="Arial"/>
          <w:sz w:val="24"/>
          <w:szCs w:val="20"/>
          <w:lang w:eastAsia="pt-BR"/>
        </w:rPr>
        <w:t>ário Vereador Orlando Silva”, 1</w:t>
      </w:r>
      <w:r w:rsidR="00807A15">
        <w:rPr>
          <w:rFonts w:ascii="Arial" w:eastAsia="Batang" w:hAnsi="Arial" w:cs="Arial"/>
          <w:sz w:val="24"/>
          <w:szCs w:val="20"/>
          <w:lang w:eastAsia="pt-BR"/>
        </w:rPr>
        <w:t>9</w:t>
      </w:r>
      <w:r w:rsidRPr="00153C56">
        <w:rPr>
          <w:rFonts w:ascii="Arial" w:eastAsia="Batang" w:hAnsi="Arial" w:cs="Arial"/>
          <w:sz w:val="24"/>
          <w:szCs w:val="20"/>
          <w:lang w:eastAsia="pt-BR"/>
        </w:rPr>
        <w:t xml:space="preserve"> de </w:t>
      </w:r>
      <w:r w:rsidR="00807A15">
        <w:rPr>
          <w:rFonts w:ascii="Arial" w:eastAsia="Batang" w:hAnsi="Arial" w:cs="Arial"/>
          <w:sz w:val="24"/>
          <w:szCs w:val="20"/>
          <w:lang w:eastAsia="pt-BR"/>
        </w:rPr>
        <w:t>maio de 2026</w:t>
      </w:r>
      <w:r w:rsidRPr="00445436" w:rsidR="00445436">
        <w:rPr>
          <w:rFonts w:ascii="Arial" w:eastAsia="Batang" w:hAnsi="Arial" w:cs="Arial"/>
          <w:sz w:val="24"/>
          <w:szCs w:val="20"/>
          <w:lang w:eastAsia="pt-BR"/>
        </w:rPr>
        <w:t>.</w:t>
      </w:r>
    </w:p>
    <w:p w:rsidR="00290B36" w:rsidP="00290B36" w14:paraId="141AD4A4" w14:textId="4C1C9222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</w:p>
    <w:p w:rsidR="00424E33" w:rsidP="00424E33" w14:paraId="7D3054D1" w14:textId="7164DEF0">
      <w:pPr>
        <w:spacing w:line="259" w:lineRule="auto"/>
        <w:rPr>
          <w:b/>
          <w:bCs/>
          <w:sz w:val="24"/>
          <w:szCs w:val="24"/>
        </w:rPr>
      </w:pPr>
    </w:p>
    <w:p w:rsidR="005768D1" w:rsidP="00424E33" w14:paraId="45C99D64" w14:textId="77777777">
      <w:pPr>
        <w:spacing w:line="259" w:lineRule="auto"/>
        <w:rPr>
          <w:b/>
          <w:bCs/>
          <w:sz w:val="24"/>
          <w:szCs w:val="24"/>
        </w:rPr>
      </w:pPr>
    </w:p>
    <w:p w:rsidR="00424E33" w:rsidP="00153C56" w14:paraId="35133F8E" w14:textId="6820F671">
      <w:pPr>
        <w:spacing w:line="259" w:lineRule="auto"/>
        <w:ind w:firstLine="708"/>
        <w:rPr>
          <w:b/>
          <w:bCs/>
          <w:sz w:val="24"/>
          <w:szCs w:val="24"/>
        </w:rPr>
      </w:pPr>
    </w:p>
    <w:p w:rsidR="00424E33" w:rsidRPr="00290B36" w:rsidP="00290B36" w14:paraId="674B3AD3" w14:textId="539B4A54">
      <w:pPr>
        <w:spacing w:line="259" w:lineRule="auto"/>
        <w:ind w:firstLine="708"/>
        <w:jc w:val="center"/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1367790" cy="478155"/>
                <wp:effectExtent l="0" t="0" r="0" b="0"/>
                <wp:wrapTight wrapText="bothSides">
                  <wp:wrapPolygon>
                    <wp:start x="903" y="0"/>
                    <wp:lineTo x="903" y="20653"/>
                    <wp:lineTo x="20457" y="20653"/>
                    <wp:lineTo x="20457" y="0"/>
                    <wp:lineTo x="903" y="0"/>
                  </wp:wrapPolygon>
                </wp:wrapTight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779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3C56" w:rsidRPr="00210F7F" w:rsidP="00153C56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SADRAK FERREIRA</w:t>
                            </w:r>
                          </w:p>
                          <w:p w:rsidR="00153C56" w:rsidRPr="00210F7F" w:rsidP="00153C56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153C56" w:rsidP="00153C56" w14:textId="3A0D56A4">
                            <w:r>
                              <w:t>v</w:t>
                            </w:r>
                            <w:r w:rsidRPr="0028118B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78560" cy="410859"/>
                                  <wp:effectExtent l="0" t="0" r="0" b="0"/>
                                  <wp:docPr id="1891791975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7137963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8560" cy="410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5" type="#_x0000_t202" style="width:107.7pt;height:37.65pt;margin-top:0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top;visibility:visible;z-index:-251657216" filled="f" stroked="f" strokeweight="0.5pt">
                <v:textbox>
                  <w:txbxContent>
                    <w:p w:rsidR="00153C56" w:rsidRPr="00210F7F" w:rsidP="00153C56" w14:paraId="088C23C7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F7F">
                        <w:rPr>
                          <w:b/>
                          <w:bCs/>
                          <w:sz w:val="24"/>
                          <w:szCs w:val="24"/>
                        </w:rPr>
                        <w:t>SADRAK FERREIRA</w:t>
                      </w:r>
                    </w:p>
                    <w:p w:rsidR="00153C56" w:rsidRPr="00210F7F" w:rsidP="00153C56" w14:paraId="03452DC9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F7F">
                        <w:rPr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 w:rsidR="00153C56" w:rsidP="00153C56" w14:paraId="0FFA3D1B" w14:textId="3A0D56A4">
                      <w:r>
                        <w:t>v</w:t>
                      </w:r>
                      <w:drawing>
                        <wp:inline distT="0" distB="0" distL="0" distR="0">
                          <wp:extent cx="1178560" cy="410859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9712845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8560" cy="410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67D6C" w:rsidP="003C5FBE" w14:paraId="7218C507" w14:textId="7FF03AAF">
      <w:pPr>
        <w:keepNext/>
        <w:keepLines/>
        <w:spacing w:before="320" w:after="200"/>
        <w:ind w:right="-319"/>
        <w:jc w:val="center"/>
        <w:outlineLvl w:val="0"/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</w:pPr>
      <w:r w:rsidRPr="009B43E5">
        <w:rPr>
          <w:rFonts w:ascii="Arial" w:eastAsia="Calibri" w:hAnsi="Arial" w:cs="Times New Roman"/>
          <w:b/>
          <w:bCs/>
          <w:caps/>
          <w:sz w:val="20"/>
          <w:szCs w:val="28"/>
          <w:lang w:eastAsia="pt-BR"/>
        </w:rPr>
        <w:t>JUSTIFICATIVA</w:t>
      </w:r>
    </w:p>
    <w:p w:rsidR="00807A15" w:rsidRPr="00807A15" w:rsidP="00807A15" w14:paraId="1F65B8A2" w14:textId="77777777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807A15">
        <w:rPr>
          <w:rFonts w:ascii="Arial" w:hAnsi="Arial" w:cs="Arial"/>
          <w:sz w:val="24"/>
          <w:szCs w:val="24"/>
        </w:rPr>
        <w:t xml:space="preserve">O presente Projeto de Lei tem por finalidade instituir, no Município de Alumínio/SP, o Programa Municipal de Atenção e Orientação às Mães e Pais Atípicos, buscando garantir acolhimento, orientação e apoio às famílias que convivem diariamente com os desafios relacionados aos cuidados de crianças e adolescentes com deficiência, transtornos do </w:t>
      </w:r>
      <w:r w:rsidRPr="00807A15">
        <w:rPr>
          <w:rFonts w:ascii="Arial" w:hAnsi="Arial" w:cs="Arial"/>
          <w:sz w:val="24"/>
          <w:szCs w:val="24"/>
        </w:rPr>
        <w:t>neurodesenvolvimento</w:t>
      </w:r>
      <w:r w:rsidRPr="00807A15">
        <w:rPr>
          <w:rFonts w:ascii="Arial" w:hAnsi="Arial" w:cs="Arial"/>
          <w:sz w:val="24"/>
          <w:szCs w:val="24"/>
        </w:rPr>
        <w:t>, doenças raras e outras condições que demandam atenção permanente.</w:t>
      </w:r>
    </w:p>
    <w:p w:rsidR="00807A15" w:rsidRPr="00807A15" w:rsidP="00807A15" w14:paraId="1C68E849" w14:textId="77777777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:rsidR="00807A15" w:rsidRPr="00807A15" w:rsidP="00807A15" w14:paraId="7FA3EC4B" w14:textId="77777777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807A15">
        <w:rPr>
          <w:rFonts w:ascii="Arial" w:hAnsi="Arial" w:cs="Arial"/>
          <w:sz w:val="24"/>
          <w:szCs w:val="24"/>
        </w:rPr>
        <w:t>Pais e mães atípicos frequentemente enfrentam sobrecarga emocional, dificuldades financeiras, isolamento social e obstáculos no acesso às políticas públicas. Em muitos casos, dedicam grande parte de suas vidas ao acompanhamento contínuo de seus filhos, necessitando também de suporte psicológico, social e informativo.</w:t>
      </w:r>
    </w:p>
    <w:p w:rsidR="00807A15" w:rsidRPr="00807A15" w:rsidP="00807A15" w14:paraId="4EACE6CA" w14:textId="77777777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:rsidR="00807A15" w:rsidRPr="00807A15" w:rsidP="00807A15" w14:paraId="5A1EC2CD" w14:textId="77777777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807A15">
        <w:rPr>
          <w:rFonts w:ascii="Arial" w:hAnsi="Arial" w:cs="Arial"/>
          <w:sz w:val="24"/>
          <w:szCs w:val="24"/>
        </w:rPr>
        <w:t xml:space="preserve">A proposta visa fortalecer a rede de apoio municipal por meio de ações </w:t>
      </w:r>
      <w:r w:rsidRPr="00807A15">
        <w:rPr>
          <w:rFonts w:ascii="Arial" w:hAnsi="Arial" w:cs="Arial"/>
          <w:sz w:val="24"/>
          <w:szCs w:val="24"/>
        </w:rPr>
        <w:t>intersetoriais</w:t>
      </w:r>
      <w:r w:rsidRPr="00807A15">
        <w:rPr>
          <w:rFonts w:ascii="Arial" w:hAnsi="Arial" w:cs="Arial"/>
          <w:sz w:val="24"/>
          <w:szCs w:val="24"/>
        </w:rPr>
        <w:t xml:space="preserve"> de orientação, acolhimento psicossocial, conscientização e inclusão social, sem interferir na organização administrativa do Poder Executivo, respeitando os princípios constitucionais da separação dos poderes e da iniciativa legislativa.</w:t>
      </w:r>
    </w:p>
    <w:p w:rsidR="00807A15" w:rsidRPr="00807A15" w:rsidP="00807A15" w14:paraId="69241021" w14:textId="77777777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:rsidR="00807A15" w:rsidRPr="00807A15" w:rsidP="00807A15" w14:paraId="1BA3F382" w14:textId="77777777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807A15">
        <w:rPr>
          <w:rFonts w:ascii="Arial" w:hAnsi="Arial" w:cs="Arial"/>
          <w:sz w:val="24"/>
          <w:szCs w:val="24"/>
        </w:rPr>
        <w:t>Registra-se, ainda, reconhecimento e inspiração no Projeto de Lei apresentado pelo vereador Ivanildo dos Santos da Costa, do Município de Caicó, que propôs iniciativa semelhante voltada ao acolhimento e atenção às mães atípicas, demonstrando sensibilidade social e compromisso com políticas públicas inclusivas.</w:t>
      </w:r>
    </w:p>
    <w:p w:rsidR="00807A15" w:rsidRPr="00807A15" w:rsidP="00807A15" w14:paraId="7BC173D3" w14:textId="77777777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:rsidR="00CA306D" w:rsidP="00807A15" w14:paraId="6EA312A5" w14:textId="47856F4C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807A15">
        <w:rPr>
          <w:rFonts w:ascii="Arial" w:hAnsi="Arial" w:cs="Arial"/>
          <w:sz w:val="24"/>
          <w:szCs w:val="24"/>
        </w:rPr>
        <w:t>Diante da relevância social da matéria, conto com o apoio dos nobres vereadores para aprovação do presente Projeto de Lei.</w:t>
      </w:r>
    </w:p>
    <w:p w:rsidR="005768D1" w:rsidP="00A571A5" w14:paraId="5DAD8058" w14:textId="64218B9B">
      <w:pPr>
        <w:spacing w:line="259" w:lineRule="auto"/>
        <w:jc w:val="both"/>
        <w:rPr>
          <w:b/>
          <w:bCs/>
          <w:sz w:val="24"/>
          <w:szCs w:val="24"/>
        </w:rPr>
      </w:pPr>
    </w:p>
    <w:p w:rsidR="005768D1" w:rsidP="00A571A5" w14:paraId="75F598C4" w14:textId="77777777">
      <w:pPr>
        <w:spacing w:line="259" w:lineRule="auto"/>
        <w:jc w:val="both"/>
        <w:rPr>
          <w:b/>
          <w:bCs/>
          <w:sz w:val="24"/>
          <w:szCs w:val="24"/>
        </w:rPr>
      </w:pPr>
    </w:p>
    <w:p w:rsidR="007F266F" w:rsidP="00D30AEF" w14:paraId="071D81D3" w14:textId="155E2957">
      <w:pPr>
        <w:spacing w:line="259" w:lineRule="auto"/>
        <w:rPr>
          <w:b/>
          <w:bCs/>
          <w:sz w:val="24"/>
          <w:szCs w:val="24"/>
        </w:rPr>
      </w:pPr>
    </w:p>
    <w:p w:rsidR="007F266F" w:rsidRPr="007F266F" w:rsidP="007F266F" w14:paraId="10A68592" w14:textId="5864BD0E">
      <w:pPr>
        <w:rPr>
          <w:sz w:val="24"/>
          <w:szCs w:val="24"/>
        </w:rPr>
      </w:pPr>
      <w:r w:rsidRPr="0028118B">
        <w:rPr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114935</wp:posOffset>
                </wp:positionV>
                <wp:extent cx="1367790" cy="478155"/>
                <wp:effectExtent l="0" t="0" r="0" b="0"/>
                <wp:wrapTight wrapText="bothSides">
                  <wp:wrapPolygon>
                    <wp:start x="903" y="0"/>
                    <wp:lineTo x="903" y="20653"/>
                    <wp:lineTo x="20457" y="20653"/>
                    <wp:lineTo x="20457" y="0"/>
                    <wp:lineTo x="903" y="0"/>
                  </wp:wrapPolygon>
                </wp:wrapTight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67790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8118B" w:rsidRPr="00210F7F" w:rsidP="0028118B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SADRAK FERREIRA</w:t>
                            </w:r>
                          </w:p>
                          <w:p w:rsidR="0028118B" w:rsidRPr="00210F7F" w:rsidP="0028118B" w14:textId="77777777">
                            <w:pPr>
                              <w:spacing w:line="259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0F7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VEREADOR</w:t>
                            </w:r>
                          </w:p>
                          <w:p w:rsidR="0028118B" w:rsidP="0028118B" w14:textId="77777777">
                            <w:r>
                              <w:t>v</w:t>
                            </w:r>
                            <w:r w:rsidRPr="0028118B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78560" cy="410859"/>
                                  <wp:effectExtent l="0" t="0" r="0" b="0"/>
                                  <wp:docPr id="8775339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9763771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8560" cy="410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026" type="#_x0000_t202" style="width:107.7pt;height:37.65pt;margin-top:9.0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top;visibility:visible;z-index:-251655168" filled="f" stroked="f" strokeweight="0.5pt">
                <v:textbox>
                  <w:txbxContent>
                    <w:p w:rsidR="0028118B" w:rsidRPr="00210F7F" w:rsidP="0028118B" w14:paraId="680DC53C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F7F">
                        <w:rPr>
                          <w:b/>
                          <w:bCs/>
                          <w:sz w:val="24"/>
                          <w:szCs w:val="24"/>
                        </w:rPr>
                        <w:t>SADRAK FERREIRA</w:t>
                      </w:r>
                    </w:p>
                    <w:p w:rsidR="0028118B" w:rsidRPr="00210F7F" w:rsidP="0028118B" w14:paraId="73547885" w14:textId="77777777">
                      <w:pPr>
                        <w:spacing w:line="259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10F7F">
                        <w:rPr>
                          <w:b/>
                          <w:bCs/>
                          <w:sz w:val="24"/>
                          <w:szCs w:val="24"/>
                        </w:rPr>
                        <w:t>VEREADOR</w:t>
                      </w:r>
                    </w:p>
                    <w:p w:rsidR="0028118B" w:rsidP="0028118B" w14:paraId="0AA06B79" w14:textId="77777777">
                      <w:r>
                        <w:t>v</w:t>
                      </w:r>
                      <w:drawing>
                        <wp:inline distT="0" distB="0" distL="0" distR="0">
                          <wp:extent cx="1178560" cy="410859"/>
                          <wp:effectExtent l="0" t="0" r="0" b="0"/>
                          <wp:docPr id="13" name="Imagem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8528085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8560" cy="4108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7F266F" w:rsidRPr="007F266F" w:rsidP="007F266F" w14:paraId="568C4B24" w14:textId="77777777">
      <w:pPr>
        <w:rPr>
          <w:sz w:val="24"/>
          <w:szCs w:val="24"/>
        </w:rPr>
      </w:pPr>
    </w:p>
    <w:p w:rsidR="007F266F" w:rsidRPr="007F266F" w:rsidP="007F266F" w14:paraId="24F1965F" w14:textId="77777777">
      <w:pPr>
        <w:rPr>
          <w:sz w:val="24"/>
          <w:szCs w:val="24"/>
        </w:rPr>
      </w:pPr>
    </w:p>
    <w:p w:rsidR="007F266F" w:rsidRPr="007F266F" w:rsidP="007F266F" w14:paraId="3AE25495" w14:textId="77777777">
      <w:pPr>
        <w:rPr>
          <w:sz w:val="24"/>
          <w:szCs w:val="24"/>
        </w:rPr>
      </w:pPr>
    </w:p>
    <w:p w:rsidR="007F266F" w:rsidRPr="007F266F" w:rsidP="007F266F" w14:paraId="2F4E098B" w14:textId="77777777">
      <w:pPr>
        <w:rPr>
          <w:sz w:val="24"/>
          <w:szCs w:val="24"/>
        </w:rPr>
      </w:pPr>
    </w:p>
    <w:p w:rsidR="007F266F" w:rsidRPr="007F266F" w:rsidP="007F266F" w14:paraId="6BF7943A" w14:textId="77777777">
      <w:pPr>
        <w:rPr>
          <w:sz w:val="24"/>
          <w:szCs w:val="24"/>
        </w:rPr>
      </w:pPr>
    </w:p>
    <w:p w:rsidR="007F266F" w:rsidRPr="007F266F" w:rsidP="007F266F" w14:paraId="1F34463D" w14:textId="77777777">
      <w:pPr>
        <w:rPr>
          <w:sz w:val="24"/>
          <w:szCs w:val="24"/>
        </w:rPr>
      </w:pPr>
    </w:p>
    <w:p w:rsidR="007F266F" w:rsidRPr="007F266F" w:rsidP="007F266F" w14:paraId="0221AB1B" w14:textId="77777777">
      <w:pPr>
        <w:rPr>
          <w:sz w:val="24"/>
          <w:szCs w:val="24"/>
        </w:rPr>
      </w:pPr>
    </w:p>
    <w:p w:rsidR="007F266F" w:rsidRPr="007F266F" w:rsidP="007F266F" w14:paraId="0949874B" w14:textId="77777777">
      <w:pPr>
        <w:rPr>
          <w:sz w:val="24"/>
          <w:szCs w:val="24"/>
        </w:rPr>
      </w:pPr>
    </w:p>
    <w:p w:rsidR="007F266F" w:rsidRPr="007F266F" w:rsidP="007F266F" w14:paraId="4BEF44BE" w14:textId="77777777">
      <w:pPr>
        <w:rPr>
          <w:sz w:val="24"/>
          <w:szCs w:val="24"/>
        </w:rPr>
      </w:pPr>
    </w:p>
    <w:p w:rsidR="007F266F" w:rsidRPr="007F266F" w:rsidP="007F266F" w14:paraId="1B7E5D2F" w14:textId="77777777">
      <w:pPr>
        <w:rPr>
          <w:sz w:val="24"/>
          <w:szCs w:val="24"/>
        </w:rPr>
      </w:pPr>
    </w:p>
    <w:p w:rsidR="007F266F" w:rsidRPr="007F266F" w:rsidP="007F266F" w14:paraId="255BE723" w14:textId="77777777">
      <w:pPr>
        <w:rPr>
          <w:sz w:val="24"/>
          <w:szCs w:val="24"/>
        </w:rPr>
      </w:pPr>
    </w:p>
    <w:p w:rsidR="00153C56" w:rsidRPr="007F266F" w:rsidP="00807A15" w14:paraId="22B12D0B" w14:textId="0F32CAA0">
      <w:pPr>
        <w:spacing w:after="160" w:line="259" w:lineRule="auto"/>
        <w:rPr>
          <w:sz w:val="24"/>
          <w:szCs w:val="24"/>
        </w:rPr>
      </w:pPr>
    </w:p>
    <w:sectPr w:rsidSect="00A67D6C">
      <w:headerReference w:type="default" r:id="rId6"/>
      <w:footerReference w:type="default" r:id="rId7"/>
      <w:pgSz w:w="11906" w:h="16838" w:code="9"/>
      <w:pgMar w:top="1440" w:right="1080" w:bottom="1440" w:left="1080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90A" w:rsidP="003B090A" w14:paraId="779D265C" w14:textId="77777777">
    <w:pPr>
      <w:pStyle w:val="Footer"/>
      <w:jc w:val="center"/>
    </w:pPr>
    <w:r>
      <w:t>Rua Hamilton Moratti, 10 – Vila Santa Luzia – CEP 18126-218 – Alumínio – SP – Fone: (11) 4715-4700</w:t>
    </w:r>
  </w:p>
  <w:p w:rsidR="004C3076" w:rsidP="003B090A" w14:paraId="2F3A906C" w14:textId="0268E187">
    <w:pPr>
      <w:pStyle w:val="Footer"/>
      <w:jc w:val="center"/>
    </w:pPr>
    <w:r>
      <w:t xml:space="preserve">CNPJ: 58.987.652/0001-41 – </w:t>
    </w:r>
    <w:hyperlink r:id="rId1" w:history="1">
      <w:r w:rsidRPr="00175C84">
        <w:rPr>
          <w:rStyle w:val="Hyperlink"/>
        </w:rPr>
        <w:t>www.camaraaluminio.sp.gov.br</w:t>
      </w:r>
    </w:hyperlink>
    <w:r>
      <w:t xml:space="preserve"> – E-mail: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27BD4" w14:paraId="1095A342" w14:textId="46BF8ECD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</w:t>
    </w:r>
    <w:r w:rsidR="00427BD4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4714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76">
      <w:t xml:space="preserve">   </w:t>
    </w:r>
    <w:r w:rsidR="005F7ED5">
      <w:t xml:space="preserve">       </w:t>
    </w:r>
    <w:r w:rsidR="001F7E0D">
      <w:t xml:space="preserve">                                                   </w:t>
    </w:r>
  </w:p>
  <w:p w:rsidR="00591627" w14:paraId="57A4CD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27"/>
    <w:rsid w:val="000222DB"/>
    <w:rsid w:val="00032827"/>
    <w:rsid w:val="0003446D"/>
    <w:rsid w:val="000555B0"/>
    <w:rsid w:val="0006797B"/>
    <w:rsid w:val="0008519F"/>
    <w:rsid w:val="000A450A"/>
    <w:rsid w:val="000A604C"/>
    <w:rsid w:val="00117C2C"/>
    <w:rsid w:val="00123934"/>
    <w:rsid w:val="001244E5"/>
    <w:rsid w:val="00146690"/>
    <w:rsid w:val="00153C56"/>
    <w:rsid w:val="00155AF6"/>
    <w:rsid w:val="00163E38"/>
    <w:rsid w:val="00171C22"/>
    <w:rsid w:val="00175C84"/>
    <w:rsid w:val="00175DB2"/>
    <w:rsid w:val="00176A22"/>
    <w:rsid w:val="00182625"/>
    <w:rsid w:val="00184087"/>
    <w:rsid w:val="001845FD"/>
    <w:rsid w:val="00194193"/>
    <w:rsid w:val="00196566"/>
    <w:rsid w:val="001A7C4B"/>
    <w:rsid w:val="001E675F"/>
    <w:rsid w:val="001F07A6"/>
    <w:rsid w:val="001F7E0D"/>
    <w:rsid w:val="00210F7F"/>
    <w:rsid w:val="00225F1C"/>
    <w:rsid w:val="00237853"/>
    <w:rsid w:val="00240390"/>
    <w:rsid w:val="00270C58"/>
    <w:rsid w:val="0028118B"/>
    <w:rsid w:val="00290B36"/>
    <w:rsid w:val="002A24FE"/>
    <w:rsid w:val="002B41AC"/>
    <w:rsid w:val="003073A5"/>
    <w:rsid w:val="00347F54"/>
    <w:rsid w:val="003816F6"/>
    <w:rsid w:val="003903D3"/>
    <w:rsid w:val="003941C4"/>
    <w:rsid w:val="003B090A"/>
    <w:rsid w:val="003C5FBE"/>
    <w:rsid w:val="003C6DBA"/>
    <w:rsid w:val="003D2166"/>
    <w:rsid w:val="003D422B"/>
    <w:rsid w:val="00424E33"/>
    <w:rsid w:val="00427022"/>
    <w:rsid w:val="00427BD4"/>
    <w:rsid w:val="00445436"/>
    <w:rsid w:val="0045348F"/>
    <w:rsid w:val="00457B17"/>
    <w:rsid w:val="00463D81"/>
    <w:rsid w:val="0047115B"/>
    <w:rsid w:val="004776C5"/>
    <w:rsid w:val="004823BF"/>
    <w:rsid w:val="004977C1"/>
    <w:rsid w:val="004C3076"/>
    <w:rsid w:val="004D16F7"/>
    <w:rsid w:val="004D54B4"/>
    <w:rsid w:val="00503044"/>
    <w:rsid w:val="00504538"/>
    <w:rsid w:val="005118B3"/>
    <w:rsid w:val="00550215"/>
    <w:rsid w:val="00551D02"/>
    <w:rsid w:val="00554AD7"/>
    <w:rsid w:val="0056115F"/>
    <w:rsid w:val="00574B0F"/>
    <w:rsid w:val="005768D1"/>
    <w:rsid w:val="00585F1C"/>
    <w:rsid w:val="00591627"/>
    <w:rsid w:val="005A1FD6"/>
    <w:rsid w:val="005A7B8F"/>
    <w:rsid w:val="005B351E"/>
    <w:rsid w:val="005C279B"/>
    <w:rsid w:val="005E3CE5"/>
    <w:rsid w:val="005E566A"/>
    <w:rsid w:val="005F4E17"/>
    <w:rsid w:val="005F7ED5"/>
    <w:rsid w:val="00604C97"/>
    <w:rsid w:val="00615A83"/>
    <w:rsid w:val="0062484B"/>
    <w:rsid w:val="00632E22"/>
    <w:rsid w:val="00641F7E"/>
    <w:rsid w:val="006A4B07"/>
    <w:rsid w:val="006C271F"/>
    <w:rsid w:val="006E473F"/>
    <w:rsid w:val="007044B0"/>
    <w:rsid w:val="007053F7"/>
    <w:rsid w:val="00744B3A"/>
    <w:rsid w:val="0076314A"/>
    <w:rsid w:val="007760BA"/>
    <w:rsid w:val="00776905"/>
    <w:rsid w:val="00780D79"/>
    <w:rsid w:val="007A237A"/>
    <w:rsid w:val="007B3226"/>
    <w:rsid w:val="007C3F9E"/>
    <w:rsid w:val="007D0A2E"/>
    <w:rsid w:val="007D5BAD"/>
    <w:rsid w:val="007E21AB"/>
    <w:rsid w:val="007E71D3"/>
    <w:rsid w:val="007F266F"/>
    <w:rsid w:val="008021C3"/>
    <w:rsid w:val="00807A15"/>
    <w:rsid w:val="00810C2E"/>
    <w:rsid w:val="0085427F"/>
    <w:rsid w:val="008777C6"/>
    <w:rsid w:val="0089608E"/>
    <w:rsid w:val="008D3FFA"/>
    <w:rsid w:val="008E5C9F"/>
    <w:rsid w:val="008F1E4C"/>
    <w:rsid w:val="00932606"/>
    <w:rsid w:val="00943B13"/>
    <w:rsid w:val="00943D10"/>
    <w:rsid w:val="00962B54"/>
    <w:rsid w:val="00964629"/>
    <w:rsid w:val="009B1C06"/>
    <w:rsid w:val="009B3DD1"/>
    <w:rsid w:val="009B43E5"/>
    <w:rsid w:val="009C5DE5"/>
    <w:rsid w:val="009F58DE"/>
    <w:rsid w:val="00A030D6"/>
    <w:rsid w:val="00A1303F"/>
    <w:rsid w:val="00A2157A"/>
    <w:rsid w:val="00A27F56"/>
    <w:rsid w:val="00A571A5"/>
    <w:rsid w:val="00A67D6C"/>
    <w:rsid w:val="00A70AD3"/>
    <w:rsid w:val="00A81790"/>
    <w:rsid w:val="00A83AEE"/>
    <w:rsid w:val="00A90C6F"/>
    <w:rsid w:val="00AC3B95"/>
    <w:rsid w:val="00AE4B1F"/>
    <w:rsid w:val="00AF2265"/>
    <w:rsid w:val="00B33197"/>
    <w:rsid w:val="00B370B2"/>
    <w:rsid w:val="00B41C01"/>
    <w:rsid w:val="00B430E3"/>
    <w:rsid w:val="00B93331"/>
    <w:rsid w:val="00BD3BE4"/>
    <w:rsid w:val="00BD6492"/>
    <w:rsid w:val="00BE7D9E"/>
    <w:rsid w:val="00BF6BAE"/>
    <w:rsid w:val="00C20175"/>
    <w:rsid w:val="00C75515"/>
    <w:rsid w:val="00C87223"/>
    <w:rsid w:val="00CA306D"/>
    <w:rsid w:val="00CA4950"/>
    <w:rsid w:val="00CC6267"/>
    <w:rsid w:val="00CD1C4D"/>
    <w:rsid w:val="00CF73E3"/>
    <w:rsid w:val="00D0580E"/>
    <w:rsid w:val="00D164E4"/>
    <w:rsid w:val="00D20D86"/>
    <w:rsid w:val="00D216C8"/>
    <w:rsid w:val="00D30AEF"/>
    <w:rsid w:val="00D32CE9"/>
    <w:rsid w:val="00D35FE5"/>
    <w:rsid w:val="00D43358"/>
    <w:rsid w:val="00D60913"/>
    <w:rsid w:val="00DB276D"/>
    <w:rsid w:val="00DC7E65"/>
    <w:rsid w:val="00DE0C27"/>
    <w:rsid w:val="00E102ED"/>
    <w:rsid w:val="00E449A2"/>
    <w:rsid w:val="00E677CA"/>
    <w:rsid w:val="00EC6F69"/>
    <w:rsid w:val="00ED72A8"/>
    <w:rsid w:val="00ED74BF"/>
    <w:rsid w:val="00EE77FA"/>
    <w:rsid w:val="00F13CBE"/>
    <w:rsid w:val="00F279D6"/>
    <w:rsid w:val="00F83CC0"/>
    <w:rsid w:val="00F8617D"/>
    <w:rsid w:val="00FB07C4"/>
    <w:rsid w:val="00FD2139"/>
    <w:rsid w:val="00FD66A4"/>
    <w:rsid w:val="00FF52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rsid w:val="009B43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7F26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B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3B090A"/>
    <w:rPr>
      <w:color w:val="0563C1" w:themeColor="hyperlink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1D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1D02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7F26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7D17-8A85-4E35-9B4B-57461F8E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08</cp:lastModifiedBy>
  <cp:revision>5</cp:revision>
  <cp:lastPrinted>2025-08-11T16:33:00Z</cp:lastPrinted>
  <dcterms:created xsi:type="dcterms:W3CDTF">2026-05-19T13:11:00Z</dcterms:created>
  <dcterms:modified xsi:type="dcterms:W3CDTF">2026-05-20T13:36:00Z</dcterms:modified>
</cp:coreProperties>
</file>