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4FA0" w14:textId="7D5C4475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315/2026</w:t>
      </w:r>
      <w:r w:rsidR="00FD7A1A">
        <w:rPr>
          <w:bCs/>
          <w:sz w:val="28"/>
          <w:szCs w:val="28"/>
        </w:rPr>
        <w:t xml:space="preserve"> </w:t>
      </w:r>
      <w:r w:rsidR="002E5E6C" w:rsidRPr="00813B98">
        <w:rPr>
          <w:bCs/>
          <w:sz w:val="28"/>
          <w:szCs w:val="28"/>
        </w:rPr>
        <w:t xml:space="preserve">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FD7A1A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34/2026</w:t>
      </w:r>
      <w:r w:rsidR="00FD7A1A">
        <w:rPr>
          <w:bCs/>
          <w:sz w:val="28"/>
          <w:szCs w:val="28"/>
        </w:rPr>
        <w:t xml:space="preserve">, </w:t>
      </w:r>
      <w:r w:rsidR="00FD7A1A">
        <w:rPr>
          <w:bCs/>
          <w:sz w:val="28"/>
          <w:szCs w:val="28"/>
        </w:rPr>
        <w:t xml:space="preserve">de autoria da Mesa Diretora, </w:t>
      </w:r>
      <w:r w:rsidRPr="0010639B">
        <w:rPr>
          <w:bCs/>
          <w:sz w:val="28"/>
          <w:szCs w:val="28"/>
        </w:rPr>
        <w:t>FIXA O SALÁRIO DO EMPREGO PERMANENTE UNIFICADO PELA RESOLUÇÃO Nº 481/2026, DE 07/04/2026.</w:t>
      </w:r>
      <w:r>
        <w:rPr>
          <w:bCs/>
          <w:sz w:val="28"/>
          <w:szCs w:val="28"/>
        </w:rPr>
        <w:t>.</w:t>
      </w:r>
    </w:p>
    <w:p w14:paraId="46D889BC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C28DE9D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46F12DC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D756E1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D0CBFB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D24CAF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78C4C7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C5F258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930CA1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7FC5F15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C811F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65DA5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7527F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8C41E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7C9C95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33DB07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0A7EFB2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5A33C2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246AE3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C96EB0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4C2F3A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6097F5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5681A1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D1AB" w14:textId="77777777" w:rsidR="001E67B5" w:rsidRDefault="001E67B5">
      <w:r>
        <w:separator/>
      </w:r>
    </w:p>
  </w:endnote>
  <w:endnote w:type="continuationSeparator" w:id="0">
    <w:p w14:paraId="239C9274" w14:textId="77777777" w:rsidR="001E67B5" w:rsidRDefault="001E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548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1408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0F879F5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18C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0F50" w14:textId="77777777" w:rsidR="001E67B5" w:rsidRDefault="001E67B5">
      <w:r>
        <w:separator/>
      </w:r>
    </w:p>
  </w:footnote>
  <w:footnote w:type="continuationSeparator" w:id="0">
    <w:p w14:paraId="293E16CA" w14:textId="77777777" w:rsidR="001E67B5" w:rsidRDefault="001E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B35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760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C914B36" wp14:editId="0CFF1C4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1ED8CF7" wp14:editId="0145B52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885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F7AED5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594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CE4A6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348324" w:tentative="1">
      <w:start w:val="1"/>
      <w:numFmt w:val="lowerLetter"/>
      <w:lvlText w:val="%2."/>
      <w:lvlJc w:val="left"/>
      <w:pPr>
        <w:ind w:left="1440" w:hanging="360"/>
      </w:pPr>
    </w:lvl>
    <w:lvl w:ilvl="2" w:tplc="74FA0126" w:tentative="1">
      <w:start w:val="1"/>
      <w:numFmt w:val="lowerRoman"/>
      <w:lvlText w:val="%3."/>
      <w:lvlJc w:val="right"/>
      <w:pPr>
        <w:ind w:left="2160" w:hanging="180"/>
      </w:pPr>
    </w:lvl>
    <w:lvl w:ilvl="3" w:tplc="6CA4544E" w:tentative="1">
      <w:start w:val="1"/>
      <w:numFmt w:val="decimal"/>
      <w:lvlText w:val="%4."/>
      <w:lvlJc w:val="left"/>
      <w:pPr>
        <w:ind w:left="2880" w:hanging="360"/>
      </w:pPr>
    </w:lvl>
    <w:lvl w:ilvl="4" w:tplc="8B92EC16" w:tentative="1">
      <w:start w:val="1"/>
      <w:numFmt w:val="lowerLetter"/>
      <w:lvlText w:val="%5."/>
      <w:lvlJc w:val="left"/>
      <w:pPr>
        <w:ind w:left="3600" w:hanging="360"/>
      </w:pPr>
    </w:lvl>
    <w:lvl w:ilvl="5" w:tplc="A64A0220" w:tentative="1">
      <w:start w:val="1"/>
      <w:numFmt w:val="lowerRoman"/>
      <w:lvlText w:val="%6."/>
      <w:lvlJc w:val="right"/>
      <w:pPr>
        <w:ind w:left="4320" w:hanging="180"/>
      </w:pPr>
    </w:lvl>
    <w:lvl w:ilvl="6" w:tplc="C0F2A5D0" w:tentative="1">
      <w:start w:val="1"/>
      <w:numFmt w:val="decimal"/>
      <w:lvlText w:val="%7."/>
      <w:lvlJc w:val="left"/>
      <w:pPr>
        <w:ind w:left="5040" w:hanging="360"/>
      </w:pPr>
    </w:lvl>
    <w:lvl w:ilvl="7" w:tplc="BA12DE36" w:tentative="1">
      <w:start w:val="1"/>
      <w:numFmt w:val="lowerLetter"/>
      <w:lvlText w:val="%8."/>
      <w:lvlJc w:val="left"/>
      <w:pPr>
        <w:ind w:left="5760" w:hanging="360"/>
      </w:pPr>
    </w:lvl>
    <w:lvl w:ilvl="8" w:tplc="818EA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46024342">
    <w:abstractNumId w:val="1"/>
  </w:num>
  <w:num w:numId="2" w16cid:durableId="5451860">
    <w:abstractNumId w:val="2"/>
  </w:num>
  <w:num w:numId="3" w16cid:durableId="51061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E67B5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A2F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2026-06-08T19:42:00Z</cp:lastPrinted>
  <dcterms:created xsi:type="dcterms:W3CDTF">2026-02-27T16:28:00Z</dcterms:created>
  <dcterms:modified xsi:type="dcterms:W3CDTF">2026-06-08T19:42:00Z</dcterms:modified>
</cp:coreProperties>
</file>