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51/2023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445436" w:rsidRPr="00445436" w:rsidP="00A67D6C" w14:paraId="572481CD" w14:textId="7837FBEB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Dispõe sobre a realização de campanhas de exibição de vídeos educativos antidrogas nas escolas públicas e privadas do município.</w:t>
      </w:r>
      <w:r w:rsidR="0003794B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</w:t>
      </w: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RPr="00445436" w:rsidP="00A67D6C" w14:paraId="4465DB1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445436" w:rsidRPr="00445436" w:rsidP="00445436" w14:paraId="12931DA9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03794B" w:rsidRPr="00B43114" w:rsidP="00B43114" w14:paraId="537EB3E6" w14:textId="425DEDA8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6E69AD" w:rsidR="006E69AD">
        <w:rPr>
          <w:rFonts w:ascii="Arial" w:eastAsia="Batang" w:hAnsi="Arial" w:cs="Arial"/>
          <w:sz w:val="24"/>
          <w:szCs w:val="20"/>
          <w:lang w:eastAsia="pt-BR"/>
        </w:rPr>
        <w:t xml:space="preserve">Esta Lei </w:t>
      </w:r>
      <w:r w:rsidR="006E69AD">
        <w:rPr>
          <w:rFonts w:ascii="Arial" w:eastAsia="Batang" w:hAnsi="Arial" w:cs="Arial"/>
          <w:sz w:val="24"/>
          <w:szCs w:val="20"/>
          <w:lang w:eastAsia="pt-BR"/>
        </w:rPr>
        <w:t>dispõe sobre</w:t>
      </w:r>
      <w:r w:rsidRPr="006E69AD" w:rsidR="006E69AD">
        <w:rPr>
          <w:rFonts w:ascii="Arial" w:eastAsia="Batang" w:hAnsi="Arial" w:cs="Arial"/>
          <w:sz w:val="24"/>
          <w:szCs w:val="20"/>
          <w:lang w:eastAsia="pt-BR"/>
        </w:rPr>
        <w:t xml:space="preserve"> a exibição de vídeos educativos antidrogas, para fins de acesso à informação, sensibilização, prevenção e combate ao uso de substâncias alucinógenas ou entorpecentes, nas escolas públicas e privadas no Município.</w:t>
      </w:r>
    </w:p>
    <w:p w:rsidR="00445436" w:rsidP="00445436" w14:paraId="713D7626" w14:textId="798CE59B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P="00445436" w14:paraId="2D5172B5" w14:textId="28AA45EC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RPr="006E69AD" w:rsidP="006E69AD" w14:paraId="5B8BDD46" w14:textId="276D558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6E69AD">
        <w:rPr>
          <w:rFonts w:ascii="Arial" w:eastAsia="Batang" w:hAnsi="Arial" w:cs="Arial"/>
          <w:b/>
          <w:sz w:val="24"/>
          <w:szCs w:val="20"/>
          <w:lang w:eastAsia="pt-BR"/>
        </w:rPr>
        <w:t>§ 1°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6E69AD">
        <w:rPr>
          <w:rFonts w:ascii="Arial" w:eastAsia="Batang" w:hAnsi="Arial" w:cs="Arial"/>
          <w:sz w:val="24"/>
          <w:szCs w:val="20"/>
          <w:lang w:eastAsia="pt-BR"/>
        </w:rPr>
        <w:t>A projeção dos vídeos educativos deverá ser apresentada para todos os alunos de ensino fundamental a partir do 5º (quinto) ano</w:t>
      </w:r>
      <w:r w:rsidR="00A25059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6E69AD" w:rsidRPr="00445436" w:rsidP="00445436" w14:paraId="2749431B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P="006E69AD" w14:paraId="5E5F9C28" w14:textId="07049CC7">
      <w:r>
        <w:rPr>
          <w:rFonts w:ascii="Arial" w:eastAsia="Batang" w:hAnsi="Arial" w:cs="Arial"/>
          <w:b/>
          <w:sz w:val="24"/>
          <w:szCs w:val="20"/>
          <w:lang w:eastAsia="pt-BR"/>
        </w:rPr>
        <w:t>Art. 2º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6E69AD">
        <w:rPr>
          <w:rFonts w:ascii="Arial" w:eastAsia="Batang" w:hAnsi="Arial" w:cs="Arial"/>
          <w:sz w:val="24"/>
          <w:szCs w:val="20"/>
          <w:lang w:eastAsia="pt-BR"/>
        </w:rPr>
        <w:t>As informações a serem difundidas nos vídeos educativos de que trata a presente Lei deverão abordar os seguintes temas, dentre outros:</w:t>
      </w:r>
    </w:p>
    <w:p w:rsidR="00F257AA" w:rsidP="00F257AA" w14:paraId="1B26F3C1" w14:textId="6366D008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P="006E69AD" w14:paraId="296350E7" w14:textId="65515AA0">
      <w:pPr>
        <w:rPr>
          <w:rFonts w:ascii="Arial" w:eastAsia="Batang" w:hAnsi="Arial" w:cs="Arial"/>
          <w:sz w:val="24"/>
          <w:szCs w:val="20"/>
          <w:lang w:eastAsia="pt-BR"/>
        </w:rPr>
      </w:pPr>
      <w:r w:rsidRPr="006E69AD">
        <w:rPr>
          <w:rFonts w:ascii="Arial" w:eastAsia="Batang" w:hAnsi="Arial" w:cs="Arial"/>
          <w:sz w:val="24"/>
          <w:szCs w:val="20"/>
          <w:lang w:eastAsia="pt-BR"/>
        </w:rPr>
        <w:t xml:space="preserve">I - Consequências do uso de drogas ilícitas; </w:t>
      </w:r>
    </w:p>
    <w:p w:rsidR="006E69AD" w:rsidRPr="006E69AD" w:rsidP="006E69AD" w14:paraId="7D0E9C37" w14:textId="77777777">
      <w:pPr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P="006E69AD" w14:paraId="6223838F" w14:textId="348BDFFE">
      <w:pPr>
        <w:rPr>
          <w:rFonts w:ascii="Arial" w:eastAsia="Batang" w:hAnsi="Arial" w:cs="Arial"/>
          <w:sz w:val="24"/>
          <w:szCs w:val="20"/>
          <w:lang w:eastAsia="pt-BR"/>
        </w:rPr>
      </w:pPr>
      <w:r w:rsidRPr="006E69AD">
        <w:rPr>
          <w:rFonts w:ascii="Arial" w:eastAsia="Batang" w:hAnsi="Arial" w:cs="Arial"/>
          <w:sz w:val="24"/>
          <w:szCs w:val="20"/>
          <w:lang w:eastAsia="pt-BR"/>
        </w:rPr>
        <w:t xml:space="preserve">II - Uso indevido de medicamento; </w:t>
      </w:r>
    </w:p>
    <w:p w:rsidR="006E69AD" w:rsidRPr="006E69AD" w:rsidP="006E69AD" w14:paraId="751CF068" w14:textId="77777777">
      <w:pPr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P="006E69AD" w14:paraId="077AF665" w14:textId="723FBD84">
      <w:pPr>
        <w:rPr>
          <w:rFonts w:ascii="Arial" w:eastAsia="Batang" w:hAnsi="Arial" w:cs="Arial"/>
          <w:sz w:val="24"/>
          <w:szCs w:val="20"/>
          <w:lang w:eastAsia="pt-BR"/>
        </w:rPr>
      </w:pPr>
      <w:r w:rsidRPr="006E69AD">
        <w:rPr>
          <w:rFonts w:ascii="Arial" w:eastAsia="Batang" w:hAnsi="Arial" w:cs="Arial"/>
          <w:sz w:val="24"/>
          <w:szCs w:val="20"/>
          <w:lang w:eastAsia="pt-BR"/>
        </w:rPr>
        <w:t xml:space="preserve">III - drogas e sua relação próxima com a violência, prostituição e acidentes; </w:t>
      </w:r>
    </w:p>
    <w:p w:rsidR="006E69AD" w:rsidRPr="006E69AD" w:rsidP="006E69AD" w14:paraId="125654FC" w14:textId="77777777">
      <w:pPr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P="006E69AD" w14:paraId="134B3452" w14:textId="15070DE8">
      <w:pPr>
        <w:rPr>
          <w:rFonts w:ascii="Arial" w:eastAsia="Batang" w:hAnsi="Arial" w:cs="Arial"/>
          <w:sz w:val="24"/>
          <w:szCs w:val="20"/>
          <w:lang w:eastAsia="pt-BR"/>
        </w:rPr>
      </w:pPr>
      <w:r w:rsidRPr="006E69AD">
        <w:rPr>
          <w:rFonts w:ascii="Arial" w:eastAsia="Batang" w:hAnsi="Arial" w:cs="Arial"/>
          <w:sz w:val="24"/>
          <w:szCs w:val="20"/>
          <w:lang w:eastAsia="pt-BR"/>
        </w:rPr>
        <w:t xml:space="preserve">IV - Dependentes de drogas e suas chances de recuperação; </w:t>
      </w:r>
    </w:p>
    <w:p w:rsidR="006E69AD" w:rsidRPr="006E69AD" w:rsidP="006E69AD" w14:paraId="4AAD4643" w14:textId="77777777">
      <w:pPr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P="006E69AD" w14:paraId="4722E709" w14:textId="124AA6AD">
      <w:pPr>
        <w:rPr>
          <w:rFonts w:ascii="Arial" w:eastAsia="Batang" w:hAnsi="Arial" w:cs="Arial"/>
          <w:sz w:val="24"/>
          <w:szCs w:val="20"/>
          <w:lang w:eastAsia="pt-BR"/>
        </w:rPr>
      </w:pPr>
      <w:r w:rsidRPr="006E69AD">
        <w:rPr>
          <w:rFonts w:ascii="Arial" w:eastAsia="Batang" w:hAnsi="Arial" w:cs="Arial"/>
          <w:sz w:val="24"/>
          <w:szCs w:val="20"/>
          <w:lang w:eastAsia="pt-BR"/>
        </w:rPr>
        <w:t>V - Participação da família e d</w:t>
      </w:r>
      <w:r w:rsidR="00A25059">
        <w:rPr>
          <w:rFonts w:ascii="Arial" w:eastAsia="Batang" w:hAnsi="Arial" w:cs="Arial"/>
          <w:sz w:val="24"/>
          <w:szCs w:val="20"/>
          <w:lang w:eastAsia="pt-BR"/>
        </w:rPr>
        <w:t>a comunidade;</w:t>
      </w:r>
    </w:p>
    <w:p w:rsidR="006E69AD" w:rsidRPr="006E69AD" w:rsidP="006E69AD" w14:paraId="207DC5D1" w14:textId="77777777">
      <w:pPr>
        <w:rPr>
          <w:rFonts w:ascii="Arial" w:eastAsia="Batang" w:hAnsi="Arial" w:cs="Arial"/>
          <w:sz w:val="24"/>
          <w:szCs w:val="20"/>
          <w:lang w:eastAsia="pt-BR"/>
        </w:rPr>
      </w:pPr>
    </w:p>
    <w:p w:rsidR="006E69AD" w:rsidRPr="006E69AD" w:rsidP="006E69AD" w14:paraId="2106156B" w14:textId="77777777">
      <w:pPr>
        <w:rPr>
          <w:rFonts w:ascii="Arial" w:eastAsia="Batang" w:hAnsi="Arial" w:cs="Arial"/>
          <w:sz w:val="24"/>
          <w:szCs w:val="20"/>
          <w:lang w:eastAsia="pt-BR"/>
        </w:rPr>
      </w:pPr>
      <w:r w:rsidRPr="006E69AD">
        <w:rPr>
          <w:rFonts w:ascii="Arial" w:eastAsia="Batang" w:hAnsi="Arial" w:cs="Arial"/>
          <w:sz w:val="24"/>
          <w:szCs w:val="20"/>
          <w:lang w:eastAsia="pt-BR"/>
        </w:rPr>
        <w:t>VI - Alerta quanto aos perigos do contato com as drogas.</w:t>
      </w:r>
    </w:p>
    <w:p w:rsidR="006E69AD" w:rsidP="00F257AA" w14:paraId="7A47A3C9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3D518A" w:rsidRPr="003D518A" w:rsidP="00445436" w14:paraId="38AC3D14" w14:textId="77777777">
      <w:pPr>
        <w:ind w:firstLine="2127"/>
        <w:jc w:val="both"/>
        <w:rPr>
          <w:rFonts w:ascii="Arial" w:eastAsia="Batang" w:hAnsi="Arial" w:cs="Arial"/>
          <w:color w:val="FF0000"/>
          <w:sz w:val="24"/>
          <w:szCs w:val="20"/>
          <w:lang w:eastAsia="pt-BR"/>
        </w:rPr>
      </w:pPr>
    </w:p>
    <w:p w:rsidR="0003794B" w:rsidP="006E69AD" w14:paraId="0363ED14" w14:textId="42AABF75">
      <w:pPr>
        <w:rPr>
          <w:rFonts w:ascii="Arial" w:eastAsia="Batang" w:hAnsi="Arial" w:cs="Arial"/>
          <w:sz w:val="24"/>
          <w:szCs w:val="20"/>
          <w:lang w:eastAsia="pt-BR"/>
        </w:rPr>
      </w:pP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>Art. 3º</w:t>
      </w:r>
      <w:r w:rsidR="006E69AD">
        <w:rPr>
          <w:rFonts w:ascii="Arial" w:eastAsia="Batang" w:hAnsi="Arial" w:cs="Arial"/>
          <w:b/>
          <w:sz w:val="24"/>
          <w:szCs w:val="20"/>
          <w:lang w:eastAsia="pt-BR"/>
        </w:rPr>
        <w:t xml:space="preserve"> </w:t>
      </w:r>
      <w:r w:rsidRPr="00F257AA" w:rsidR="006E69AD">
        <w:rPr>
          <w:rFonts w:ascii="Arial" w:eastAsia="Batang" w:hAnsi="Arial" w:cs="Arial"/>
          <w:sz w:val="24"/>
          <w:szCs w:val="20"/>
          <w:lang w:eastAsia="pt-BR"/>
        </w:rPr>
        <w:t>Esta Lei entra em vigor na data de sua publicação.</w:t>
      </w:r>
    </w:p>
    <w:p w:rsidR="006E69AD" w:rsidRPr="006E69AD" w:rsidP="006E69AD" w14:paraId="2B7FCA11" w14:textId="77777777"/>
    <w:p w:rsidR="0003794B" w:rsidP="00445436" w14:paraId="05D9B3A8" w14:textId="77777777">
      <w:pPr>
        <w:jc w:val="center"/>
        <w:rPr>
          <w:rFonts w:ascii="Calibri" w:hAnsi="Calibri" w:cs="Calibri"/>
          <w:color w:val="FF0000"/>
        </w:rPr>
      </w:pPr>
    </w:p>
    <w:p w:rsidR="00445436" w:rsidRPr="00445436" w:rsidP="00445436" w14:paraId="5CE0C445" w14:textId="7767C2D2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17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8D3FFA">
        <w:rPr>
          <w:rFonts w:ascii="Arial" w:eastAsia="Batang" w:hAnsi="Arial" w:cs="Arial"/>
          <w:sz w:val="24"/>
          <w:szCs w:val="20"/>
          <w:lang w:eastAsia="pt-BR"/>
        </w:rPr>
        <w:t>novem</w:t>
      </w:r>
      <w:r w:rsidR="00032827">
        <w:rPr>
          <w:rFonts w:ascii="Arial" w:eastAsia="Batang" w:hAnsi="Arial" w:cs="Arial"/>
          <w:sz w:val="24"/>
          <w:szCs w:val="20"/>
          <w:lang w:eastAsia="pt-BR"/>
        </w:rPr>
        <w:t>bro de 2023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290B36" w:rsidP="006E69AD" w14:paraId="141AD4A4" w14:textId="636206C6">
      <w:pPr>
        <w:spacing w:line="259" w:lineRule="auto"/>
        <w:rPr>
          <w:b/>
          <w:bCs/>
          <w:sz w:val="24"/>
          <w:szCs w:val="24"/>
        </w:rPr>
      </w:pPr>
    </w:p>
    <w:p w:rsidR="00290B36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  <w:bookmarkStart w:id="0" w:name="_GoBack"/>
      <w:bookmarkEnd w:id="0"/>
    </w:p>
    <w:p w:rsidR="0088726A" w:rsidP="006E69AD" w14:paraId="7AFCF5D6" w14:textId="622F7B6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794B" w:rsidRPr="00290B36" w:rsidP="0003794B" w14:paraId="77ABC44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386672" w:rsidRPr="0088726A" w:rsidP="0088726A" w14:paraId="7C468DF9" w14:textId="1E62065E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C3576D" w:rsidRPr="00C3576D" w:rsidP="0073344A" w14:paraId="2771D857" w14:textId="0A0AF8C7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  <w:r w:rsidRPr="00C3576D">
        <w:rPr>
          <w:rFonts w:ascii="Arial" w:hAnsi="Arial" w:cs="Arial"/>
          <w:sz w:val="24"/>
          <w:szCs w:val="24"/>
        </w:rPr>
        <w:t>Atividades lúdicas que exploram os sentidos das crianças e adolescentes tendem a atraí-los mais do que formas didáticas tradicionais, comp</w:t>
      </w:r>
      <w:r>
        <w:rPr>
          <w:rFonts w:ascii="Arial" w:hAnsi="Arial" w:cs="Arial"/>
          <w:sz w:val="24"/>
          <w:szCs w:val="24"/>
        </w:rPr>
        <w:t>osta por aulas expositivas. Por es</w:t>
      </w:r>
      <w:r w:rsidRPr="00C3576D">
        <w:rPr>
          <w:rFonts w:ascii="Arial" w:hAnsi="Arial" w:cs="Arial"/>
          <w:sz w:val="24"/>
          <w:szCs w:val="24"/>
        </w:rPr>
        <w:t>se motivo vídeos em sala de aula vêm sendo incluídos nos projetos pedagógicos durante o ano letivo. As atividades incluídas no dia a dia escolar devem ser pensadas minuciosamente, pois não devem ser aplicadas aleat</w:t>
      </w:r>
      <w:r>
        <w:rPr>
          <w:rFonts w:ascii="Arial" w:hAnsi="Arial" w:cs="Arial"/>
          <w:sz w:val="24"/>
          <w:szCs w:val="24"/>
        </w:rPr>
        <w:t xml:space="preserve">oriamente, sem que haja de fato </w:t>
      </w:r>
      <w:r w:rsidRPr="00C3576D">
        <w:rPr>
          <w:rFonts w:ascii="Arial" w:hAnsi="Arial" w:cs="Arial"/>
          <w:sz w:val="24"/>
          <w:szCs w:val="24"/>
        </w:rPr>
        <w:t>algum propósito educativo. É de ciência das escolas tal pré-requisito, pois as instituições de ensino possuem relevante papel no processo de desenvolvimento cognitivo, social e emocional dos alunos.</w:t>
      </w:r>
    </w:p>
    <w:p w:rsidR="00C3576D" w:rsidRPr="00C3576D" w:rsidP="0073344A" w14:paraId="55855A52" w14:textId="7EAF5D55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  <w:r w:rsidRPr="00C3576D">
        <w:rPr>
          <w:rFonts w:ascii="Arial" w:hAnsi="Arial" w:cs="Arial"/>
          <w:sz w:val="24"/>
          <w:szCs w:val="24"/>
        </w:rPr>
        <w:t>A linguagem dos vídeos deve ser adequada a</w:t>
      </w:r>
      <w:r>
        <w:rPr>
          <w:rFonts w:ascii="Arial" w:hAnsi="Arial" w:cs="Arial"/>
          <w:sz w:val="24"/>
          <w:szCs w:val="24"/>
        </w:rPr>
        <w:t xml:space="preserve"> cada grupo: animações costumam </w:t>
      </w:r>
      <w:r w:rsidRPr="00C3576D">
        <w:rPr>
          <w:rFonts w:ascii="Arial" w:hAnsi="Arial" w:cs="Arial"/>
          <w:sz w:val="24"/>
          <w:szCs w:val="24"/>
        </w:rPr>
        <w:t>despertar mais atenção dos que são mais novos, enquanto que documentários e filmes são mais apropriados para adolescentes e jovens. O resultado que se quer alcançar pode até ser semelhante, mas a abordagem deve ser adaptada.</w:t>
      </w:r>
    </w:p>
    <w:p w:rsidR="00C3576D" w:rsidRPr="00C3576D" w:rsidP="0073344A" w14:paraId="77E6D806" w14:textId="77777777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  <w:r w:rsidRPr="00C3576D">
        <w:rPr>
          <w:rFonts w:ascii="Arial" w:hAnsi="Arial" w:cs="Arial"/>
          <w:sz w:val="24"/>
          <w:szCs w:val="24"/>
        </w:rPr>
        <w:t>As discussões construtivas devem ser estimuladas pelo professor, discorrendo o fato de ser preciso, ainda, que os alunos se sintam parte do processo, pois de nada vale ter bons conteúdos e formas dinâmicas de apresentá-los, se não houver a interação com o grupo. É preciso que o professor seja o mediador da atividade, como motivador de discussões construtivas.</w:t>
      </w:r>
    </w:p>
    <w:p w:rsidR="00C3576D" w:rsidRPr="00C3576D" w:rsidP="0073344A" w14:paraId="6DFA4F05" w14:textId="77777777">
      <w:pPr>
        <w:ind w:left="-15" w:right="-11" w:firstLine="723"/>
        <w:jc w:val="both"/>
        <w:rPr>
          <w:rFonts w:ascii="Arial" w:hAnsi="Arial" w:cs="Arial"/>
          <w:sz w:val="24"/>
          <w:szCs w:val="24"/>
        </w:rPr>
      </w:pPr>
      <w:r w:rsidRPr="00C3576D">
        <w:rPr>
          <w:rFonts w:ascii="Arial" w:hAnsi="Arial" w:cs="Arial"/>
          <w:sz w:val="24"/>
          <w:szCs w:val="24"/>
        </w:rPr>
        <w:t>A parceria entre Secretarias de Educação e Segurança tem importante relevância na elaboração do conteúdo a se apresentar.</w:t>
      </w:r>
    </w:p>
    <w:p w:rsidR="006E69AD" w:rsidP="00026B35" w14:paraId="692D72BA" w14:textId="0276FAE8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6E69AD" w:rsidP="006E69AD" w14:paraId="39916721" w14:textId="1A2E2D2A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E69AD" w:rsidRPr="006E69AD" w:rsidP="006E69AD" w14:paraId="7887655E" w14:textId="77777777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290B36" w:rsidP="00290B36" w14:paraId="48C481A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290B36" w:rsidP="00290B36" w14:paraId="35AE2A9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D16F7" w:rsidRPr="007D5BAD" w:rsidP="00463D81" w14:paraId="47314E42" w14:textId="7AD923EC">
      <w:pPr>
        <w:spacing w:line="259" w:lineRule="auto"/>
        <w:rPr>
          <w:b/>
          <w:bCs/>
          <w:sz w:val="24"/>
          <w:szCs w:val="24"/>
        </w:rPr>
      </w:pPr>
    </w:p>
    <w:sectPr w:rsidSect="00A67D6C">
      <w:headerReference w:type="default" r:id="rId5"/>
      <w:footerReference w:type="default" r:id="rId6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9740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16F08"/>
    <w:rsid w:val="000222DB"/>
    <w:rsid w:val="00026B35"/>
    <w:rsid w:val="00032827"/>
    <w:rsid w:val="0003446D"/>
    <w:rsid w:val="0003794B"/>
    <w:rsid w:val="00054718"/>
    <w:rsid w:val="000555B0"/>
    <w:rsid w:val="0006797B"/>
    <w:rsid w:val="0008519F"/>
    <w:rsid w:val="000A450A"/>
    <w:rsid w:val="000A604C"/>
    <w:rsid w:val="000E2834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7C4B"/>
    <w:rsid w:val="001B7323"/>
    <w:rsid w:val="001F7E0D"/>
    <w:rsid w:val="00221C51"/>
    <w:rsid w:val="00225F1C"/>
    <w:rsid w:val="00237747"/>
    <w:rsid w:val="00237853"/>
    <w:rsid w:val="00240390"/>
    <w:rsid w:val="00270C58"/>
    <w:rsid w:val="0027368C"/>
    <w:rsid w:val="00290B36"/>
    <w:rsid w:val="002A24FE"/>
    <w:rsid w:val="002B41AC"/>
    <w:rsid w:val="003073A5"/>
    <w:rsid w:val="00336946"/>
    <w:rsid w:val="00347F54"/>
    <w:rsid w:val="00386672"/>
    <w:rsid w:val="003941C4"/>
    <w:rsid w:val="003C6DBA"/>
    <w:rsid w:val="003D2166"/>
    <w:rsid w:val="003D518A"/>
    <w:rsid w:val="00427022"/>
    <w:rsid w:val="00427BD4"/>
    <w:rsid w:val="00445436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50215"/>
    <w:rsid w:val="0056115F"/>
    <w:rsid w:val="00574B0F"/>
    <w:rsid w:val="00585F1C"/>
    <w:rsid w:val="00591627"/>
    <w:rsid w:val="005A1FD6"/>
    <w:rsid w:val="005B351E"/>
    <w:rsid w:val="005C045B"/>
    <w:rsid w:val="005C279B"/>
    <w:rsid w:val="005E566A"/>
    <w:rsid w:val="005E6B79"/>
    <w:rsid w:val="005F4E17"/>
    <w:rsid w:val="005F7ED5"/>
    <w:rsid w:val="00604C97"/>
    <w:rsid w:val="00615A83"/>
    <w:rsid w:val="0062484B"/>
    <w:rsid w:val="00641F7E"/>
    <w:rsid w:val="006A4B07"/>
    <w:rsid w:val="006C271F"/>
    <w:rsid w:val="006D52DA"/>
    <w:rsid w:val="006E473F"/>
    <w:rsid w:val="006E69AD"/>
    <w:rsid w:val="007044B0"/>
    <w:rsid w:val="007053F7"/>
    <w:rsid w:val="0073344A"/>
    <w:rsid w:val="0076314A"/>
    <w:rsid w:val="007760BA"/>
    <w:rsid w:val="007C3F9E"/>
    <w:rsid w:val="007D0A2E"/>
    <w:rsid w:val="007D5BAD"/>
    <w:rsid w:val="007E71D3"/>
    <w:rsid w:val="008021C3"/>
    <w:rsid w:val="00810C2E"/>
    <w:rsid w:val="0085427F"/>
    <w:rsid w:val="008777C6"/>
    <w:rsid w:val="0088726A"/>
    <w:rsid w:val="0089608E"/>
    <w:rsid w:val="008D3FFA"/>
    <w:rsid w:val="008E5C9F"/>
    <w:rsid w:val="008F1E4C"/>
    <w:rsid w:val="00932606"/>
    <w:rsid w:val="00964629"/>
    <w:rsid w:val="009B1C06"/>
    <w:rsid w:val="009B3DD1"/>
    <w:rsid w:val="009B43E5"/>
    <w:rsid w:val="009E746E"/>
    <w:rsid w:val="00A2157A"/>
    <w:rsid w:val="00A25059"/>
    <w:rsid w:val="00A67D6C"/>
    <w:rsid w:val="00A70AD3"/>
    <w:rsid w:val="00A81790"/>
    <w:rsid w:val="00A90C6F"/>
    <w:rsid w:val="00A914BF"/>
    <w:rsid w:val="00AC3B95"/>
    <w:rsid w:val="00AD7C14"/>
    <w:rsid w:val="00AF2265"/>
    <w:rsid w:val="00B370B2"/>
    <w:rsid w:val="00B41C01"/>
    <w:rsid w:val="00B43114"/>
    <w:rsid w:val="00B93331"/>
    <w:rsid w:val="00BD6492"/>
    <w:rsid w:val="00BE2817"/>
    <w:rsid w:val="00BE7A21"/>
    <w:rsid w:val="00BE7D9E"/>
    <w:rsid w:val="00C3576D"/>
    <w:rsid w:val="00C75515"/>
    <w:rsid w:val="00C87223"/>
    <w:rsid w:val="00CA4950"/>
    <w:rsid w:val="00CC6267"/>
    <w:rsid w:val="00CD1C4D"/>
    <w:rsid w:val="00CF675D"/>
    <w:rsid w:val="00CF73E3"/>
    <w:rsid w:val="00D0580E"/>
    <w:rsid w:val="00D164E4"/>
    <w:rsid w:val="00D20D86"/>
    <w:rsid w:val="00D216C8"/>
    <w:rsid w:val="00D35FE5"/>
    <w:rsid w:val="00D43358"/>
    <w:rsid w:val="00D60913"/>
    <w:rsid w:val="00D86873"/>
    <w:rsid w:val="00DB276D"/>
    <w:rsid w:val="00DC7E65"/>
    <w:rsid w:val="00DE0C27"/>
    <w:rsid w:val="00E102ED"/>
    <w:rsid w:val="00E449A2"/>
    <w:rsid w:val="00EC6F69"/>
    <w:rsid w:val="00ED72A8"/>
    <w:rsid w:val="00ED74BF"/>
    <w:rsid w:val="00EE77FA"/>
    <w:rsid w:val="00F13CBE"/>
    <w:rsid w:val="00F257AA"/>
    <w:rsid w:val="00F279D6"/>
    <w:rsid w:val="00F8617D"/>
    <w:rsid w:val="00FA5ABE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20966-FF44-43CD-B5B4-3D5FCD2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7</cp:revision>
  <cp:lastPrinted>2023-11-17T13:19:56Z</cp:lastPrinted>
  <dcterms:created xsi:type="dcterms:W3CDTF">2023-11-16T17:13:00Z</dcterms:created>
  <dcterms:modified xsi:type="dcterms:W3CDTF">2023-11-17T13:14:00Z</dcterms:modified>
</cp:coreProperties>
</file>