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3/2024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445436" w:rsidP="00A67D6C" w14:paraId="572481CD" w14:textId="6487BB1A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A4473B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Dispõe sobre a instituição da semana da orientação profissional para o </w:t>
      </w:r>
      <w:bookmarkStart w:id="0" w:name="_GoBack"/>
      <w:bookmarkEnd w:id="0"/>
      <w:r w:rsidRPr="00A4473B">
        <w:rPr>
          <w:rFonts w:ascii="Arial" w:eastAsia="Batang" w:hAnsi="Arial" w:cs="Arial"/>
          <w:b/>
          <w:bCs/>
          <w:sz w:val="24"/>
          <w:szCs w:val="20"/>
          <w:lang w:eastAsia="pt-BR"/>
        </w:rPr>
        <w:t>primeiro emprego nas escolas públicas municipais de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Alumínio</w:t>
      </w:r>
      <w:r w:rsidRPr="00A4473B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e dá outras providências.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5D5E13" w:rsidP="005D5E13" w14:paraId="12931DA9" w14:textId="6D0FD36B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204CE9" w:rsidRPr="00204CE9" w:rsidP="00055C86" w14:paraId="302B9669" w14:textId="168969F3">
      <w:pPr>
        <w:pStyle w:val="Default"/>
        <w:spacing w:after="120" w:line="276" w:lineRule="auto"/>
        <w:jc w:val="both"/>
        <w:rPr>
          <w:sz w:val="26"/>
          <w:szCs w:val="26"/>
        </w:rPr>
      </w:pPr>
      <w:r w:rsidRPr="00445436">
        <w:rPr>
          <w:rFonts w:ascii="Arial" w:eastAsia="Batang" w:hAnsi="Arial" w:cs="Arial"/>
          <w:b/>
          <w:szCs w:val="20"/>
        </w:rPr>
        <w:t>Art. 1º</w:t>
      </w:r>
      <w:r w:rsidRPr="00445436">
        <w:rPr>
          <w:rFonts w:ascii="Arial" w:eastAsia="Batang" w:hAnsi="Arial" w:cs="Arial"/>
          <w:szCs w:val="20"/>
        </w:rPr>
        <w:t xml:space="preserve"> </w:t>
      </w:r>
      <w:r w:rsidRPr="00A4473B" w:rsidR="00A4473B">
        <w:rPr>
          <w:rFonts w:ascii="Arial" w:eastAsia="Batang" w:hAnsi="Arial" w:cs="Arial"/>
          <w:szCs w:val="20"/>
        </w:rPr>
        <w:t>Fica instituída a “Semana da Orientação Profissional para o Primeiro Emprego” a ser realizada, anualmente</w:t>
      </w:r>
      <w:r w:rsidR="0021190D">
        <w:rPr>
          <w:rFonts w:ascii="Arial" w:eastAsia="Batang" w:hAnsi="Arial" w:cs="Arial"/>
          <w:szCs w:val="20"/>
        </w:rPr>
        <w:t xml:space="preserve"> em data a ser designada pelas escolas.</w:t>
      </w:r>
      <w:r w:rsidRPr="00796A3A">
        <w:rPr>
          <w:sz w:val="26"/>
          <w:szCs w:val="26"/>
        </w:rPr>
        <w:t xml:space="preserve"> </w:t>
      </w:r>
    </w:p>
    <w:p w:rsidR="00A4473B" w:rsidRPr="005D5E13" w:rsidP="005D5E13" w14:paraId="5F4C0D7C" w14:textId="4250D069">
      <w:pPr>
        <w:pStyle w:val="Default"/>
        <w:spacing w:after="120" w:line="276" w:lineRule="auto"/>
        <w:jc w:val="both"/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b/>
          <w:szCs w:val="20"/>
        </w:rPr>
        <w:t>Art. 2º</w:t>
      </w:r>
      <w:r w:rsidR="00204CE9">
        <w:rPr>
          <w:rFonts w:ascii="Arial" w:eastAsia="Batang" w:hAnsi="Arial" w:cs="Arial"/>
          <w:szCs w:val="20"/>
        </w:rPr>
        <w:t xml:space="preserve"> </w:t>
      </w:r>
      <w:r w:rsidRPr="00A4473B">
        <w:rPr>
          <w:rFonts w:ascii="Arial" w:eastAsia="Batang" w:hAnsi="Arial" w:cs="Arial"/>
          <w:szCs w:val="20"/>
        </w:rPr>
        <w:t>Na semana a que se refere o art. 1º desta Lei, as escolas públicas municipais poderão realizar atividades destinadas a orientação profissional dos alunos devidam</w:t>
      </w:r>
      <w:r w:rsidR="0021190D">
        <w:rPr>
          <w:rFonts w:ascii="Arial" w:eastAsia="Batang" w:hAnsi="Arial" w:cs="Arial"/>
          <w:szCs w:val="20"/>
        </w:rPr>
        <w:t>ente matriculados no</w:t>
      </w:r>
      <w:r w:rsidRPr="00A4473B">
        <w:rPr>
          <w:rFonts w:ascii="Arial" w:eastAsia="Batang" w:hAnsi="Arial" w:cs="Arial"/>
          <w:szCs w:val="20"/>
        </w:rPr>
        <w:t xml:space="preserve"> 9º ano do ensino fundamental II.</w:t>
      </w:r>
    </w:p>
    <w:p w:rsidR="00A4473B" w:rsidP="00A4473B" w14:paraId="23E26E3B" w14:textId="2668BB01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Art. 3</w:t>
      </w: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A4473B">
        <w:rPr>
          <w:rFonts w:ascii="Arial" w:eastAsia="Batang" w:hAnsi="Arial" w:cs="Arial"/>
          <w:sz w:val="24"/>
          <w:szCs w:val="20"/>
          <w:lang w:eastAsia="pt-BR"/>
        </w:rPr>
        <w:t xml:space="preserve">O conjunto de atividades mencionadas no art. 2º desta Lei tem o objetivo de: </w:t>
      </w:r>
    </w:p>
    <w:p w:rsidR="00A4473B" w:rsidP="00A4473B" w14:paraId="12B32BD2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A4473B" w:rsidP="005D5E13" w14:paraId="17114431" w14:textId="518C45E3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A4473B">
        <w:rPr>
          <w:rFonts w:ascii="Arial" w:eastAsia="Batang" w:hAnsi="Arial" w:cs="Arial"/>
          <w:sz w:val="24"/>
          <w:szCs w:val="20"/>
          <w:lang w:eastAsia="pt-BR"/>
        </w:rPr>
        <w:t xml:space="preserve">I - Informar aos estudantes quais são as principais profissões existentes no mercado de trabalho e seus requisitos para ingresso; </w:t>
      </w:r>
    </w:p>
    <w:p w:rsidR="00A4473B" w:rsidP="005D5E13" w14:paraId="03FA4A8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A4473B" w:rsidP="005D5E13" w14:paraId="56888F94" w14:textId="4D523975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A4473B">
        <w:rPr>
          <w:rFonts w:ascii="Arial" w:eastAsia="Batang" w:hAnsi="Arial" w:cs="Arial"/>
          <w:sz w:val="24"/>
          <w:szCs w:val="20"/>
          <w:lang w:eastAsia="pt-BR"/>
        </w:rPr>
        <w:t xml:space="preserve">II - Esclarecer aos estudantes a respeito das atribuições e tarefas das principais profissões existentes no mercado de trabalho; </w:t>
      </w:r>
    </w:p>
    <w:p w:rsidR="00A4473B" w:rsidP="005D5E13" w14:paraId="1EA1734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A4473B" w:rsidP="005D5E13" w14:paraId="68677BBC" w14:textId="75B9D92A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III - A</w:t>
      </w:r>
      <w:r w:rsidRPr="00A4473B">
        <w:rPr>
          <w:rFonts w:ascii="Arial" w:eastAsia="Batang" w:hAnsi="Arial" w:cs="Arial"/>
          <w:sz w:val="24"/>
          <w:szCs w:val="20"/>
          <w:lang w:eastAsia="pt-BR"/>
        </w:rPr>
        <w:t xml:space="preserve">presentar e esclarecer dúvidas acerca da Lei 10.097/2.000, conhecida como Lei da Aprendizagem; </w:t>
      </w:r>
    </w:p>
    <w:p w:rsidR="00A4473B" w:rsidP="005D5E13" w14:paraId="3547A1BD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055C86" w14:paraId="2B7FCA11" w14:textId="64D8AD22">
      <w:pPr>
        <w:jc w:val="both"/>
      </w:pPr>
    </w:p>
    <w:p w:rsidR="00204CE9" w:rsidRPr="00204CE9" w:rsidP="00055C86" w14:paraId="5599EEBC" w14:textId="49ECB14C">
      <w:pPr>
        <w:pStyle w:val="Default"/>
        <w:spacing w:after="120" w:line="276" w:lineRule="auto"/>
        <w:jc w:val="both"/>
        <w:rPr>
          <w:sz w:val="26"/>
          <w:szCs w:val="26"/>
        </w:rPr>
      </w:pPr>
      <w:r>
        <w:rPr>
          <w:rFonts w:ascii="Arial" w:eastAsia="Batang" w:hAnsi="Arial" w:cs="Arial"/>
          <w:b/>
          <w:szCs w:val="20"/>
        </w:rPr>
        <w:t>Art. 4</w:t>
      </w:r>
      <w:r w:rsidRPr="0088726A">
        <w:rPr>
          <w:rFonts w:ascii="Arial" w:eastAsia="Batang" w:hAnsi="Arial" w:cs="Arial"/>
          <w:b/>
          <w:szCs w:val="20"/>
        </w:rPr>
        <w:t>º</w:t>
      </w:r>
      <w:r>
        <w:rPr>
          <w:rFonts w:ascii="Arial" w:eastAsia="Batang" w:hAnsi="Arial" w:cs="Arial"/>
          <w:b/>
          <w:szCs w:val="20"/>
        </w:rPr>
        <w:t xml:space="preserve"> </w:t>
      </w:r>
      <w:r w:rsidRPr="00A4473B" w:rsidR="00A4473B">
        <w:rPr>
          <w:rFonts w:ascii="Arial" w:eastAsia="Batang" w:hAnsi="Arial" w:cs="Arial"/>
          <w:szCs w:val="20"/>
        </w:rPr>
        <w:t>As atividades consistirão em exposições durante as aulas, palestras, entrevistas, discussões em grupos e demais recursos didáticos disponíveis.</w:t>
      </w:r>
    </w:p>
    <w:p w:rsidR="00204CE9" w:rsidP="00055C86" w14:paraId="6776DA19" w14:textId="0D689398">
      <w:pPr>
        <w:jc w:val="both"/>
      </w:pPr>
    </w:p>
    <w:p w:rsidR="00204CE9" w:rsidP="00055C86" w14:paraId="21B85322" w14:textId="32EE8FF3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5</w:t>
      </w: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A4473B" w:rsidR="00A4473B">
        <w:rPr>
          <w:rFonts w:ascii="Arial" w:eastAsia="Batang" w:hAnsi="Arial" w:cs="Arial"/>
          <w:sz w:val="24"/>
          <w:szCs w:val="20"/>
          <w:lang w:eastAsia="pt-BR"/>
        </w:rPr>
        <w:t xml:space="preserve">Para a melhor </w:t>
      </w:r>
      <w:r w:rsidR="0021190D">
        <w:rPr>
          <w:rFonts w:ascii="Arial" w:eastAsia="Batang" w:hAnsi="Arial" w:cs="Arial"/>
          <w:sz w:val="24"/>
          <w:szCs w:val="20"/>
          <w:lang w:eastAsia="pt-BR"/>
        </w:rPr>
        <w:t xml:space="preserve">execução </w:t>
      </w:r>
      <w:r w:rsidRPr="00A4473B" w:rsidR="00A4473B">
        <w:rPr>
          <w:rFonts w:ascii="Arial" w:eastAsia="Batang" w:hAnsi="Arial" w:cs="Arial"/>
          <w:sz w:val="24"/>
          <w:szCs w:val="20"/>
          <w:lang w:eastAsia="pt-BR"/>
        </w:rPr>
        <w:t>dos objetivos da “Semana da Orientação Profissional para o Primeiro Emprego”, a Prefeitura Municipal, em parceria com empresas privadas e públicas, e outras entidades escolares, poderá convidar profissionais de várias áreas para proferirem palestras, discorrendo sobre as suas experiências profissionais, bem como realizar atividades pedagógicas em conjunto com os professores, alunos e demais convidados.</w:t>
      </w:r>
    </w:p>
    <w:p w:rsidR="00A4473B" w:rsidP="00055C86" w14:paraId="357DA15D" w14:textId="2FA42AD4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C3D8A" w:rsidP="00055C86" w14:paraId="789F50BA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C3D8A" w:rsidP="00055C86" w14:paraId="42CFE413" w14:textId="0F9ED350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6</w:t>
      </w: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8C3D8A">
        <w:rPr>
          <w:rFonts w:ascii="Arial" w:eastAsia="Batang" w:hAnsi="Arial" w:cs="Arial"/>
          <w:sz w:val="24"/>
          <w:szCs w:val="20"/>
          <w:lang w:eastAsia="pt-BR"/>
        </w:rPr>
        <w:t>As despesas com a execução desta lei correrão por conta de dotações orçamentárias próprias, suplementadas se necessário.</w:t>
      </w:r>
    </w:p>
    <w:p w:rsidR="008C3D8A" w:rsidP="00055C86" w14:paraId="5C11F169" w14:textId="2EB6FDA2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C3D8A" w:rsidP="008C3D8A" w14:paraId="00FF7DD3" w14:textId="738A737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7</w:t>
      </w: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8C3D8A">
        <w:rPr>
          <w:rFonts w:ascii="Arial" w:eastAsia="Batang" w:hAnsi="Arial" w:cs="Arial"/>
          <w:sz w:val="24"/>
          <w:szCs w:val="20"/>
          <w:lang w:eastAsia="pt-BR"/>
        </w:rPr>
        <w:t>Esta Lei entra em vigor na data de sua publicação.</w:t>
      </w:r>
    </w:p>
    <w:p w:rsidR="008C3D8A" w:rsidP="00055C86" w14:paraId="3D2CF6A9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794B" w:rsidP="005D5E13" w14:paraId="05D9B3A8" w14:textId="49EDF678">
      <w:pPr>
        <w:rPr>
          <w:rFonts w:ascii="Calibri" w:hAnsi="Calibri" w:cs="Calibri"/>
          <w:color w:val="FF0000"/>
        </w:rPr>
      </w:pPr>
    </w:p>
    <w:p w:rsidR="00445436" w:rsidRPr="00445436" w:rsidP="00445436" w14:paraId="5CE0C445" w14:textId="668A56FA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16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5D5E13">
        <w:rPr>
          <w:rFonts w:ascii="Arial" w:eastAsia="Batang" w:hAnsi="Arial" w:cs="Arial"/>
          <w:sz w:val="24"/>
          <w:szCs w:val="20"/>
          <w:lang w:eastAsia="pt-BR"/>
        </w:rPr>
        <w:t>fevereiro</w:t>
      </w:r>
      <w:r w:rsidR="00055C86">
        <w:rPr>
          <w:rFonts w:ascii="Arial" w:eastAsia="Batang" w:hAnsi="Arial" w:cs="Arial"/>
          <w:sz w:val="24"/>
          <w:szCs w:val="20"/>
          <w:lang w:eastAsia="pt-BR"/>
        </w:rPr>
        <w:t xml:space="preserve"> de 2024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5D5E13" w:rsidRPr="005D5E13" w:rsidP="006E69AD" w14:paraId="4B914FF2" w14:textId="10EC23C4">
      <w:pPr>
        <w:spacing w:line="259" w:lineRule="auto"/>
        <w:rPr>
          <w:b/>
          <w:bCs/>
          <w:szCs w:val="24"/>
        </w:rPr>
      </w:pPr>
    </w:p>
    <w:p w:rsidR="00290B36" w:rsidRPr="005D5E13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5D5E13">
        <w:rPr>
          <w:b/>
          <w:bCs/>
          <w:sz w:val="24"/>
          <w:szCs w:val="24"/>
        </w:rPr>
        <w:t>JEAN DA ELITE</w:t>
      </w:r>
    </w:p>
    <w:p w:rsidR="0003794B" w:rsidRPr="005D5E13" w:rsidP="005D5E13" w14:paraId="77ABC444" w14:textId="6C6F89DA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5D5E13">
        <w:rPr>
          <w:b/>
          <w:bCs/>
          <w:sz w:val="24"/>
          <w:szCs w:val="24"/>
        </w:rPr>
        <w:t>VEREADOR</w:t>
      </w:r>
    </w:p>
    <w:p w:rsidR="00386672" w:rsidRPr="0088726A" w:rsidP="0088726A" w14:paraId="7C468DF9" w14:textId="1E62065E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21190D" w:rsidP="005D5E13" w14:paraId="56EED141" w14:textId="660423DB">
      <w:pPr>
        <w:ind w:left="-15" w:right="-11" w:firstLine="72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presente proposição visa instituir no Município de Alumínio a Semana da Orientação Profissional para o Primeiro Emprego.</w:t>
      </w:r>
    </w:p>
    <w:p w:rsidR="0021190D" w:rsidP="005D5E13" w14:paraId="47E070A2" w14:textId="2D2ED4CF">
      <w:pPr>
        <w:ind w:left="-15" w:right="-11" w:firstLine="72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Este projeto tem como finalidade auxiliar na escolha e esclarecer dúvidas com relação as profissões ofertadas no mercado de trabalho a jovens que estão finalizando o ensino fundamental. Assim como foi relatado no projeto, o Poder </w:t>
      </w:r>
      <w:r w:rsidR="00B01718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  <w:r w:rsidR="00B01718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unicipal, fechará parcerias com empresas, instituições e demais meios que gerem vínculos empregatícios para auxiliar no processo de escolha dos jovens da cidade de Alumínio facilitando e até mesmo antecipando a escolha sobre qual profissão seguir após o termino do Ensino Médio, reduzindo a possibilidade de haver um hiato</w:t>
      </w:r>
      <w:r w:rsidR="00B01718">
        <w:rPr>
          <w:rFonts w:ascii="Arial" w:hAnsi="Arial" w:cs="Arial"/>
          <w:color w:val="000000" w:themeColor="text1"/>
          <w:sz w:val="24"/>
          <w:szCs w:val="24"/>
        </w:rPr>
        <w:t xml:space="preserve"> entre sua formação média até o início de um curso a nível técnico ou superior. </w:t>
      </w:r>
    </w:p>
    <w:p w:rsidR="006E69AD" w:rsidP="005D5E13" w14:paraId="7887655E" w14:textId="3D9A14A6">
      <w:pPr>
        <w:ind w:left="-15" w:right="-11" w:firstLine="72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4CE9">
        <w:rPr>
          <w:rFonts w:ascii="Arial" w:hAnsi="Arial" w:cs="Arial"/>
          <w:color w:val="000000" w:themeColor="text1"/>
          <w:sz w:val="24"/>
          <w:szCs w:val="24"/>
        </w:rPr>
        <w:t>Conto com o apoio dos Nobres Pares para aprovação do presente Projeto de Lei em questão.</w:t>
      </w:r>
    </w:p>
    <w:p w:rsidR="005D5E13" w:rsidRPr="005D5E13" w:rsidP="005D5E13" w14:paraId="75F21784" w14:textId="77777777">
      <w:pPr>
        <w:ind w:left="-15" w:right="-11" w:firstLine="72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4D16F7" w:rsidRPr="007D5BAD" w:rsidP="005D5E13" w14:paraId="47314E42" w14:textId="513398DE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Sect="00A67D6C">
      <w:headerReference w:type="default" r:id="rId5"/>
      <w:footerReference w:type="default" r:id="rId6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1031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26B35"/>
    <w:rsid w:val="00032827"/>
    <w:rsid w:val="0003446D"/>
    <w:rsid w:val="000369B2"/>
    <w:rsid w:val="0003794B"/>
    <w:rsid w:val="00054718"/>
    <w:rsid w:val="000555B0"/>
    <w:rsid w:val="00055C86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B7323"/>
    <w:rsid w:val="001F7E0D"/>
    <w:rsid w:val="00204CE9"/>
    <w:rsid w:val="0021190D"/>
    <w:rsid w:val="00221C51"/>
    <w:rsid w:val="00225F1C"/>
    <w:rsid w:val="00237853"/>
    <w:rsid w:val="00240390"/>
    <w:rsid w:val="00270C58"/>
    <w:rsid w:val="0027368C"/>
    <w:rsid w:val="00290B36"/>
    <w:rsid w:val="002A24FE"/>
    <w:rsid w:val="002B41AC"/>
    <w:rsid w:val="003073A5"/>
    <w:rsid w:val="00336946"/>
    <w:rsid w:val="00347F54"/>
    <w:rsid w:val="00386672"/>
    <w:rsid w:val="003941C4"/>
    <w:rsid w:val="003C6DBA"/>
    <w:rsid w:val="003D2166"/>
    <w:rsid w:val="003D518A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B351E"/>
    <w:rsid w:val="005C279B"/>
    <w:rsid w:val="005D5E13"/>
    <w:rsid w:val="005E566A"/>
    <w:rsid w:val="005E6B79"/>
    <w:rsid w:val="005F4E17"/>
    <w:rsid w:val="005F7ED5"/>
    <w:rsid w:val="00604C97"/>
    <w:rsid w:val="00615A83"/>
    <w:rsid w:val="0062484B"/>
    <w:rsid w:val="00641F7E"/>
    <w:rsid w:val="006A4B07"/>
    <w:rsid w:val="006C271F"/>
    <w:rsid w:val="006D52DA"/>
    <w:rsid w:val="006E473F"/>
    <w:rsid w:val="006E69AD"/>
    <w:rsid w:val="007044B0"/>
    <w:rsid w:val="007053F7"/>
    <w:rsid w:val="007154B2"/>
    <w:rsid w:val="0076314A"/>
    <w:rsid w:val="007760BA"/>
    <w:rsid w:val="00796A3A"/>
    <w:rsid w:val="007C3F9E"/>
    <w:rsid w:val="007D0A2E"/>
    <w:rsid w:val="007D5BAD"/>
    <w:rsid w:val="007E71D3"/>
    <w:rsid w:val="008021C3"/>
    <w:rsid w:val="00810C2E"/>
    <w:rsid w:val="0085427F"/>
    <w:rsid w:val="008777C6"/>
    <w:rsid w:val="0088726A"/>
    <w:rsid w:val="0089608E"/>
    <w:rsid w:val="008C3D8A"/>
    <w:rsid w:val="008D3FFA"/>
    <w:rsid w:val="008E5C9F"/>
    <w:rsid w:val="008F1E4C"/>
    <w:rsid w:val="00902951"/>
    <w:rsid w:val="00932606"/>
    <w:rsid w:val="00964629"/>
    <w:rsid w:val="00987E68"/>
    <w:rsid w:val="009B1C06"/>
    <w:rsid w:val="009B3DD1"/>
    <w:rsid w:val="009B43E5"/>
    <w:rsid w:val="00A2157A"/>
    <w:rsid w:val="00A4473B"/>
    <w:rsid w:val="00A67D6C"/>
    <w:rsid w:val="00A70AD3"/>
    <w:rsid w:val="00A81790"/>
    <w:rsid w:val="00A90C6F"/>
    <w:rsid w:val="00A914BF"/>
    <w:rsid w:val="00AC3B95"/>
    <w:rsid w:val="00AD7C14"/>
    <w:rsid w:val="00AF2265"/>
    <w:rsid w:val="00B01718"/>
    <w:rsid w:val="00B370B2"/>
    <w:rsid w:val="00B41C01"/>
    <w:rsid w:val="00B43114"/>
    <w:rsid w:val="00B93331"/>
    <w:rsid w:val="00BD6492"/>
    <w:rsid w:val="00BE2817"/>
    <w:rsid w:val="00BE7A21"/>
    <w:rsid w:val="00BE7D9E"/>
    <w:rsid w:val="00C3576D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5FE5"/>
    <w:rsid w:val="00D43358"/>
    <w:rsid w:val="00D60913"/>
    <w:rsid w:val="00D8687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57AA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04C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C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C3A5-8D71-48F6-BF73-DE3DCEF3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3</cp:revision>
  <cp:lastPrinted>2024-02-16T14:13:28Z</cp:lastPrinted>
  <dcterms:created xsi:type="dcterms:W3CDTF">2024-02-05T18:12:00Z</dcterms:created>
  <dcterms:modified xsi:type="dcterms:W3CDTF">2024-02-16T13:35:00Z</dcterms:modified>
</cp:coreProperties>
</file>