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P="00C112CD" w14:paraId="40A0D22B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Nº 59 ao Projeto de Lei Nº 33/2025</w:t>
      </w:r>
    </w:p>
    <w:p w:rsidR="00BA4566" w:rsidRPr="004F3410" w:rsidP="00C112CD" w14:paraId="4377A03E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7DBF59DC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="001F544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os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1F544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es PAULINHO BOLA, EDUARDO</w:t>
      </w:r>
      <w:r w:rsidR="006D7C38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LÉO PISTILA</w:t>
      </w:r>
      <w:r w:rsidR="005C7BB5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SADRAK FERREIRA</w:t>
      </w:r>
      <w:r w:rsidR="009230F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 JEAN DA ELITE</w:t>
      </w:r>
      <w:r w:rsidR="001F544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 DA VEREADORA 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9230F2" w:rsidP="00B93B31" w14:paraId="04A1AE4E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9230F2" w:rsidRPr="004F3410" w:rsidP="00B93B31" w14:paraId="64EAC92E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230F2" w:rsidP="009230F2" w14:paraId="49B87361" w14:textId="77777777">
      <w:pPr>
        <w:pStyle w:val="ListParagraph"/>
        <w:numPr>
          <w:ilvl w:val="0"/>
          <w:numId w:val="12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230F2">
        <w:rPr>
          <w:rFonts w:ascii="Arial" w:hAnsi="Arial" w:cs="Arial"/>
          <w:b/>
          <w:bCs/>
          <w:i/>
          <w:sz w:val="24"/>
          <w:szCs w:val="24"/>
        </w:rPr>
        <w:t>P</w:t>
      </w:r>
      <w:r w:rsidRPr="009230F2" w:rsidR="002546C2">
        <w:rPr>
          <w:rFonts w:ascii="Arial" w:hAnsi="Arial" w:cs="Arial"/>
          <w:b/>
          <w:bCs/>
          <w:i/>
          <w:sz w:val="24"/>
          <w:szCs w:val="24"/>
        </w:rPr>
        <w:t>rojeto</w:t>
      </w:r>
      <w:r w:rsidRPr="009230F2" w:rsidR="001F544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9230F2" w:rsidR="00D02F86">
        <w:rPr>
          <w:rFonts w:ascii="Arial" w:hAnsi="Arial" w:cs="Arial"/>
          <w:b/>
          <w:bCs/>
          <w:i/>
          <w:sz w:val="24"/>
          <w:szCs w:val="24"/>
        </w:rPr>
        <w:t>MULTI</w:t>
      </w:r>
      <w:r w:rsidRPr="009230F2" w:rsidR="00592FF5">
        <w:rPr>
          <w:rFonts w:ascii="Arial" w:hAnsi="Arial" w:cs="Arial"/>
          <w:b/>
          <w:bCs/>
          <w:i/>
          <w:sz w:val="24"/>
          <w:szCs w:val="24"/>
        </w:rPr>
        <w:t>DISCIPLINAR</w:t>
      </w:r>
      <w:r w:rsidRPr="009230F2" w:rsidR="00D02F86">
        <w:rPr>
          <w:rFonts w:ascii="Arial" w:hAnsi="Arial" w:cs="Arial"/>
          <w:b/>
          <w:bCs/>
          <w:i/>
          <w:sz w:val="24"/>
          <w:szCs w:val="24"/>
        </w:rPr>
        <w:t xml:space="preserve"> TERAPIA</w:t>
      </w:r>
      <w:r w:rsidRPr="009230F2" w:rsidR="00DA772B">
        <w:rPr>
          <w:rFonts w:ascii="Arial" w:hAnsi="Arial" w:cs="Arial"/>
          <w:b/>
          <w:bCs/>
          <w:i/>
          <w:sz w:val="24"/>
          <w:szCs w:val="24"/>
        </w:rPr>
        <w:t>S</w:t>
      </w:r>
      <w:r w:rsidRPr="009230F2" w:rsidR="00D02F8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9230F2" w:rsidR="001F5446">
        <w:rPr>
          <w:rFonts w:ascii="Arial" w:hAnsi="Arial" w:cs="Arial"/>
          <w:b/>
          <w:bCs/>
          <w:i/>
          <w:sz w:val="24"/>
          <w:szCs w:val="24"/>
        </w:rPr>
        <w:t>ABA na APAE DE MAIRINQUE</w:t>
      </w:r>
      <w:r>
        <w:rPr>
          <w:rFonts w:ascii="Arial" w:hAnsi="Arial" w:cs="Arial"/>
          <w:b/>
          <w:bCs/>
          <w:i/>
          <w:sz w:val="24"/>
          <w:szCs w:val="24"/>
        </w:rPr>
        <w:t>;</w:t>
      </w:r>
    </w:p>
    <w:p w:rsidR="00D764B0" w:rsidRPr="009230F2" w:rsidP="009230F2" w14:paraId="54EBBF02" w14:textId="7D51674D">
      <w:pPr>
        <w:pStyle w:val="ListParagraph"/>
        <w:numPr>
          <w:ilvl w:val="0"/>
          <w:numId w:val="12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230F2">
        <w:rPr>
          <w:rFonts w:ascii="Arial" w:hAnsi="Arial" w:cs="Arial"/>
          <w:b/>
          <w:bCs/>
          <w:i/>
          <w:sz w:val="24"/>
          <w:szCs w:val="24"/>
        </w:rPr>
        <w:t>VEÍCULO DO TEA</w:t>
      </w:r>
      <w:r w:rsidRPr="009230F2" w:rsidR="00896EFC">
        <w:rPr>
          <w:rFonts w:ascii="Arial" w:hAnsi="Arial" w:cs="Arial"/>
          <w:b/>
          <w:bCs/>
          <w:i/>
          <w:sz w:val="24"/>
          <w:szCs w:val="24"/>
        </w:rPr>
        <w:t>, PARA ATENDIMENTO EXCLUSIVO DE TRANSPORTE DO PROGRAMA E TEA DE MODO GERAL</w:t>
      </w:r>
      <w:r w:rsidRPr="009230F2">
        <w:rPr>
          <w:rFonts w:ascii="Arial" w:hAnsi="Arial" w:cs="Arial"/>
          <w:b/>
          <w:bCs/>
          <w:i/>
          <w:sz w:val="24"/>
          <w:szCs w:val="24"/>
        </w:rPr>
        <w:t>, MEDIANTE LOCAÇÃO</w:t>
      </w:r>
      <w:r w:rsidR="000D489A">
        <w:rPr>
          <w:rFonts w:ascii="Arial" w:hAnsi="Arial" w:cs="Arial"/>
          <w:b/>
          <w:bCs/>
          <w:i/>
          <w:sz w:val="24"/>
          <w:szCs w:val="24"/>
        </w:rPr>
        <w:t xml:space="preserve"> OU AQUISIÇÃO</w:t>
      </w:r>
      <w:r w:rsidR="000C196C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9230F2" w:rsidP="00B93B31" w14:paraId="6BF0AADB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230F2" w:rsidRPr="004F3410" w:rsidP="00B93B31" w14:paraId="325EAF34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1620BD8C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6E5487">
        <w:rPr>
          <w:rFonts w:ascii="Arial" w:hAnsi="Arial" w:cs="Arial"/>
          <w:b/>
          <w:bCs/>
          <w:sz w:val="24"/>
          <w:szCs w:val="24"/>
        </w:rPr>
        <w:t xml:space="preserve"> </w:t>
      </w:r>
      <w:r w:rsidR="001F5446">
        <w:rPr>
          <w:rFonts w:ascii="Arial" w:hAnsi="Arial" w:cs="Arial"/>
          <w:b/>
          <w:bCs/>
          <w:sz w:val="24"/>
          <w:szCs w:val="24"/>
        </w:rPr>
        <w:t xml:space="preserve"> </w:t>
      </w:r>
      <w:r w:rsidR="000A67CC">
        <w:rPr>
          <w:rFonts w:ascii="Arial" w:hAnsi="Arial" w:cs="Arial"/>
          <w:b/>
          <w:bCs/>
          <w:sz w:val="24"/>
          <w:szCs w:val="24"/>
        </w:rPr>
        <w:t>/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6E5487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82747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E772C4" w:rsidP="00285185" w14:paraId="2BE82686" w14:textId="09E4F475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7431D5">
        <w:rPr>
          <w:rFonts w:ascii="Arial" w:hAnsi="Arial" w:cs="Arial"/>
          <w:sz w:val="24"/>
          <w:szCs w:val="24"/>
        </w:rPr>
        <w:t>Saúde</w:t>
      </w:r>
      <w:r w:rsidR="000A67CC">
        <w:rPr>
          <w:rFonts w:ascii="Arial" w:hAnsi="Arial" w:cs="Arial"/>
          <w:sz w:val="24"/>
          <w:szCs w:val="24"/>
        </w:rPr>
        <w:t xml:space="preserve">, o programa </w:t>
      </w:r>
      <w:r w:rsidRPr="009230F2" w:rsidR="009230F2">
        <w:rPr>
          <w:rFonts w:ascii="Arial" w:hAnsi="Arial" w:cs="Arial"/>
          <w:b/>
          <w:bCs/>
          <w:sz w:val="24"/>
          <w:szCs w:val="24"/>
        </w:rPr>
        <w:t>I-</w:t>
      </w:r>
      <w:r w:rsidR="009230F2">
        <w:rPr>
          <w:rFonts w:ascii="Arial" w:hAnsi="Arial" w:cs="Arial"/>
          <w:sz w:val="24"/>
          <w:szCs w:val="24"/>
        </w:rPr>
        <w:t xml:space="preserve"> </w:t>
      </w:r>
      <w:r w:rsidRPr="00D02F86" w:rsidR="00D02F86">
        <w:rPr>
          <w:rFonts w:ascii="Arial" w:hAnsi="Arial" w:cs="Arial"/>
          <w:b/>
          <w:bCs/>
          <w:sz w:val="24"/>
          <w:szCs w:val="24"/>
        </w:rPr>
        <w:t>“MULTI</w:t>
      </w:r>
      <w:r w:rsidR="00592FF5">
        <w:rPr>
          <w:rFonts w:ascii="Arial" w:hAnsi="Arial" w:cs="Arial"/>
          <w:b/>
          <w:bCs/>
          <w:sz w:val="24"/>
          <w:szCs w:val="24"/>
        </w:rPr>
        <w:t>DISCIPLINAR</w:t>
      </w:r>
      <w:r w:rsidR="00E30C30">
        <w:rPr>
          <w:rFonts w:ascii="Arial" w:hAnsi="Arial" w:cs="Arial"/>
          <w:sz w:val="24"/>
          <w:szCs w:val="24"/>
        </w:rPr>
        <w:t xml:space="preserve"> </w:t>
      </w:r>
      <w:r w:rsidR="00E30C30">
        <w:rPr>
          <w:rFonts w:ascii="Arial" w:hAnsi="Arial" w:cs="Arial"/>
          <w:b/>
          <w:bCs/>
          <w:sz w:val="24"/>
          <w:szCs w:val="24"/>
        </w:rPr>
        <w:t>TERAPIA</w:t>
      </w:r>
      <w:r w:rsidR="00DA772B">
        <w:rPr>
          <w:rFonts w:ascii="Arial" w:hAnsi="Arial" w:cs="Arial"/>
          <w:b/>
          <w:bCs/>
          <w:sz w:val="24"/>
          <w:szCs w:val="24"/>
        </w:rPr>
        <w:t>S</w:t>
      </w:r>
      <w:r w:rsidR="00E30C30">
        <w:rPr>
          <w:rFonts w:ascii="Arial" w:hAnsi="Arial" w:cs="Arial"/>
          <w:b/>
          <w:bCs/>
          <w:sz w:val="24"/>
          <w:szCs w:val="24"/>
        </w:rPr>
        <w:t xml:space="preserve"> </w:t>
      </w:r>
      <w:r w:rsidR="001F5446">
        <w:rPr>
          <w:rFonts w:ascii="Arial" w:hAnsi="Arial" w:cs="Arial"/>
          <w:b/>
          <w:bCs/>
          <w:sz w:val="24"/>
          <w:szCs w:val="24"/>
        </w:rPr>
        <w:t>ABA na APAE de Mairinque</w:t>
      </w:r>
      <w:r w:rsidRPr="00827471" w:rsidR="00091706">
        <w:rPr>
          <w:rFonts w:ascii="Arial" w:hAnsi="Arial" w:cs="Arial"/>
          <w:b/>
          <w:bCs/>
          <w:sz w:val="24"/>
          <w:szCs w:val="24"/>
        </w:rPr>
        <w:t>”</w:t>
      </w:r>
      <w:r w:rsidRPr="004F3410" w:rsidR="00091706">
        <w:rPr>
          <w:rFonts w:ascii="Arial" w:hAnsi="Arial" w:cs="Arial"/>
          <w:sz w:val="24"/>
          <w:szCs w:val="24"/>
        </w:rPr>
        <w:t xml:space="preserve">, ao custo de </w:t>
      </w:r>
      <w:r w:rsidRPr="00970476" w:rsidR="00091706">
        <w:rPr>
          <w:rFonts w:ascii="Arial" w:hAnsi="Arial" w:cs="Arial"/>
          <w:b/>
          <w:bCs/>
          <w:sz w:val="24"/>
          <w:szCs w:val="24"/>
        </w:rPr>
        <w:t>R$</w:t>
      </w:r>
      <w:r w:rsidRPr="00970476" w:rsidR="000A67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0476" w:rsidR="00E30C30">
        <w:rPr>
          <w:rFonts w:ascii="Arial" w:hAnsi="Arial" w:cs="Arial"/>
          <w:b/>
          <w:bCs/>
          <w:sz w:val="24"/>
          <w:szCs w:val="24"/>
        </w:rPr>
        <w:t>2</w:t>
      </w:r>
      <w:r w:rsidRPr="00970476" w:rsidR="005C7BB5">
        <w:rPr>
          <w:rFonts w:ascii="Arial" w:hAnsi="Arial" w:cs="Arial"/>
          <w:b/>
          <w:bCs/>
          <w:sz w:val="24"/>
          <w:szCs w:val="24"/>
        </w:rPr>
        <w:t>94</w:t>
      </w:r>
      <w:r w:rsidRPr="00970476" w:rsidR="00E30C30">
        <w:rPr>
          <w:rFonts w:ascii="Arial" w:hAnsi="Arial" w:cs="Arial"/>
          <w:b/>
          <w:bCs/>
          <w:sz w:val="24"/>
          <w:szCs w:val="24"/>
        </w:rPr>
        <w:t>.000,00</w:t>
      </w:r>
      <w:r w:rsidRPr="00970476" w:rsidR="002851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0476" w:rsidR="00091706">
        <w:rPr>
          <w:rFonts w:ascii="Arial" w:hAnsi="Arial" w:cs="Arial"/>
          <w:b/>
          <w:bCs/>
          <w:sz w:val="24"/>
          <w:szCs w:val="24"/>
        </w:rPr>
        <w:t>(</w:t>
      </w:r>
      <w:r w:rsidRPr="00970476" w:rsidR="00E30C30">
        <w:rPr>
          <w:rFonts w:ascii="Arial" w:hAnsi="Arial" w:cs="Arial"/>
          <w:b/>
          <w:bCs/>
          <w:sz w:val="24"/>
          <w:szCs w:val="24"/>
        </w:rPr>
        <w:t xml:space="preserve">duzentos e </w:t>
      </w:r>
      <w:r w:rsidRPr="00970476" w:rsidR="005C7BB5">
        <w:rPr>
          <w:rFonts w:ascii="Arial" w:hAnsi="Arial" w:cs="Arial"/>
          <w:b/>
          <w:bCs/>
          <w:sz w:val="24"/>
          <w:szCs w:val="24"/>
        </w:rPr>
        <w:t>noventa e quatro mil reais</w:t>
      </w:r>
      <w:r w:rsidRPr="00970476" w:rsidR="00091706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na proporção de</w:t>
      </w:r>
      <w:r w:rsidR="00285185">
        <w:rPr>
          <w:rFonts w:ascii="Arial" w:hAnsi="Arial" w:cs="Arial"/>
          <w:sz w:val="24"/>
          <w:szCs w:val="24"/>
        </w:rPr>
        <w:t xml:space="preserve"> R$ </w:t>
      </w:r>
      <w:r w:rsidR="005C7BB5">
        <w:rPr>
          <w:rFonts w:ascii="Arial" w:hAnsi="Arial" w:cs="Arial"/>
          <w:sz w:val="24"/>
          <w:szCs w:val="24"/>
        </w:rPr>
        <w:t>5</w:t>
      </w:r>
      <w:r w:rsidR="000F0460">
        <w:rPr>
          <w:rFonts w:ascii="Arial" w:hAnsi="Arial" w:cs="Arial"/>
          <w:sz w:val="24"/>
          <w:szCs w:val="24"/>
        </w:rPr>
        <w:t>1</w:t>
      </w:r>
      <w:r w:rsidR="005C7BB5">
        <w:rPr>
          <w:rFonts w:ascii="Arial" w:hAnsi="Arial" w:cs="Arial"/>
          <w:sz w:val="24"/>
          <w:szCs w:val="24"/>
        </w:rPr>
        <w:t>.800</w:t>
      </w:r>
      <w:r w:rsidR="00E30C30">
        <w:rPr>
          <w:rFonts w:ascii="Arial" w:hAnsi="Arial" w:cs="Arial"/>
          <w:sz w:val="24"/>
          <w:szCs w:val="24"/>
        </w:rPr>
        <w:t>,00</w:t>
      </w:r>
      <w:r w:rsidR="00285185">
        <w:rPr>
          <w:rFonts w:ascii="Arial" w:hAnsi="Arial" w:cs="Arial"/>
          <w:sz w:val="24"/>
          <w:szCs w:val="24"/>
        </w:rPr>
        <w:t xml:space="preserve"> (</w:t>
      </w:r>
      <w:r w:rsidR="005C7BB5">
        <w:rPr>
          <w:rFonts w:ascii="Arial" w:hAnsi="Arial" w:cs="Arial"/>
          <w:sz w:val="24"/>
          <w:szCs w:val="24"/>
        </w:rPr>
        <w:t xml:space="preserve">cinquenta e </w:t>
      </w:r>
      <w:r w:rsidR="000F0460">
        <w:rPr>
          <w:rFonts w:ascii="Arial" w:hAnsi="Arial" w:cs="Arial"/>
          <w:sz w:val="24"/>
          <w:szCs w:val="24"/>
        </w:rPr>
        <w:t>um</w:t>
      </w:r>
      <w:r w:rsidR="005C7BB5">
        <w:rPr>
          <w:rFonts w:ascii="Arial" w:hAnsi="Arial" w:cs="Arial"/>
          <w:sz w:val="24"/>
          <w:szCs w:val="24"/>
        </w:rPr>
        <w:t xml:space="preserve"> mil e oitocentos reais</w:t>
      </w:r>
      <w:r w:rsidR="00285185">
        <w:rPr>
          <w:rFonts w:ascii="Arial" w:hAnsi="Arial" w:cs="Arial"/>
          <w:sz w:val="24"/>
          <w:szCs w:val="24"/>
        </w:rPr>
        <w:t>)</w:t>
      </w:r>
      <w:r w:rsidR="000F0460">
        <w:rPr>
          <w:rFonts w:ascii="Arial" w:hAnsi="Arial" w:cs="Arial"/>
          <w:sz w:val="24"/>
          <w:szCs w:val="24"/>
        </w:rPr>
        <w:t xml:space="preserve">, dos Vereadores Paulinho Bola, Eduardo, Léo Pistila, Sadrak Ferreira e da Vereadora Sara, além de R$ 35.000,00 (trinta e cinco mil reais) oriunda de emenda do Vereador Jean da Elite </w:t>
      </w:r>
      <w:r w:rsidR="00896EFC">
        <w:rPr>
          <w:rFonts w:ascii="Arial" w:hAnsi="Arial" w:cs="Arial"/>
          <w:sz w:val="24"/>
          <w:szCs w:val="24"/>
        </w:rPr>
        <w:t xml:space="preserve"> e o </w:t>
      </w:r>
      <w:r w:rsidRPr="009230F2" w:rsidR="009230F2">
        <w:rPr>
          <w:rFonts w:ascii="Arial" w:hAnsi="Arial" w:cs="Arial"/>
          <w:b/>
          <w:bCs/>
          <w:sz w:val="24"/>
          <w:szCs w:val="24"/>
        </w:rPr>
        <w:t xml:space="preserve">II- </w:t>
      </w:r>
      <w:r w:rsidRPr="004779EE" w:rsidR="00896EFC">
        <w:rPr>
          <w:rFonts w:ascii="Arial" w:hAnsi="Arial" w:cs="Arial"/>
          <w:b/>
          <w:bCs/>
          <w:sz w:val="24"/>
          <w:szCs w:val="24"/>
        </w:rPr>
        <w:t>“VEÍCULO DO TEA”</w:t>
      </w:r>
      <w:r w:rsidR="00896EFC">
        <w:rPr>
          <w:rFonts w:ascii="Arial" w:hAnsi="Arial" w:cs="Arial"/>
          <w:sz w:val="24"/>
          <w:szCs w:val="24"/>
        </w:rPr>
        <w:t xml:space="preserve">, </w:t>
      </w:r>
      <w:r w:rsidRPr="00790865" w:rsidR="00896EFC">
        <w:rPr>
          <w:rFonts w:ascii="Arial" w:hAnsi="Arial" w:cs="Arial"/>
          <w:b/>
          <w:bCs/>
          <w:sz w:val="24"/>
          <w:szCs w:val="24"/>
        </w:rPr>
        <w:t>ao custo de R$ 32</w:t>
      </w:r>
      <w:r w:rsidRPr="00790865" w:rsidR="000F0460">
        <w:rPr>
          <w:rFonts w:ascii="Arial" w:hAnsi="Arial" w:cs="Arial"/>
          <w:b/>
          <w:bCs/>
          <w:sz w:val="24"/>
          <w:szCs w:val="24"/>
        </w:rPr>
        <w:t>0</w:t>
      </w:r>
      <w:r w:rsidRPr="00790865" w:rsidR="00896EFC">
        <w:rPr>
          <w:rFonts w:ascii="Arial" w:hAnsi="Arial" w:cs="Arial"/>
          <w:b/>
          <w:bCs/>
          <w:sz w:val="24"/>
          <w:szCs w:val="24"/>
        </w:rPr>
        <w:t>.</w:t>
      </w:r>
      <w:r w:rsidRPr="00790865" w:rsidR="000F0460">
        <w:rPr>
          <w:rFonts w:ascii="Arial" w:hAnsi="Arial" w:cs="Arial"/>
          <w:b/>
          <w:bCs/>
          <w:sz w:val="24"/>
          <w:szCs w:val="24"/>
        </w:rPr>
        <w:t>965</w:t>
      </w:r>
      <w:r w:rsidRPr="00790865" w:rsidR="00896EFC">
        <w:rPr>
          <w:rFonts w:ascii="Arial" w:hAnsi="Arial" w:cs="Arial"/>
          <w:b/>
          <w:bCs/>
          <w:sz w:val="24"/>
          <w:szCs w:val="24"/>
        </w:rPr>
        <w:t>,</w:t>
      </w:r>
      <w:r w:rsidRPr="00790865" w:rsidR="000F0460">
        <w:rPr>
          <w:rFonts w:ascii="Arial" w:hAnsi="Arial" w:cs="Arial"/>
          <w:b/>
          <w:bCs/>
          <w:sz w:val="24"/>
          <w:szCs w:val="24"/>
        </w:rPr>
        <w:t>80</w:t>
      </w:r>
      <w:r w:rsidR="00896EFC">
        <w:rPr>
          <w:rFonts w:ascii="Arial" w:hAnsi="Arial" w:cs="Arial"/>
          <w:sz w:val="24"/>
          <w:szCs w:val="24"/>
        </w:rPr>
        <w:t xml:space="preserve"> (trezentos e vinte mil</w:t>
      </w:r>
      <w:r w:rsidR="000F0460">
        <w:rPr>
          <w:rFonts w:ascii="Arial" w:hAnsi="Arial" w:cs="Arial"/>
          <w:sz w:val="24"/>
          <w:szCs w:val="24"/>
        </w:rPr>
        <w:t xml:space="preserve"> novecentos e sessenta e cinco reais e oitenta centavos</w:t>
      </w:r>
      <w:r w:rsidR="00896EFC">
        <w:rPr>
          <w:rFonts w:ascii="Arial" w:hAnsi="Arial" w:cs="Arial"/>
          <w:sz w:val="24"/>
          <w:szCs w:val="24"/>
        </w:rPr>
        <w:t>), distriuiídos na seguinte proporção, oriundo</w:t>
      </w:r>
      <w:r w:rsidR="00790865">
        <w:rPr>
          <w:rFonts w:ascii="Arial" w:hAnsi="Arial" w:cs="Arial"/>
          <w:sz w:val="24"/>
          <w:szCs w:val="24"/>
        </w:rPr>
        <w:t>s</w:t>
      </w:r>
      <w:r w:rsidR="00896EFC">
        <w:rPr>
          <w:rFonts w:ascii="Arial" w:hAnsi="Arial" w:cs="Arial"/>
          <w:sz w:val="24"/>
          <w:szCs w:val="24"/>
        </w:rPr>
        <w:t xml:space="preserve"> da Vereadora Sara e do Vereador </w:t>
      </w:r>
      <w:r w:rsidR="00790865">
        <w:rPr>
          <w:rFonts w:ascii="Arial" w:hAnsi="Arial" w:cs="Arial"/>
          <w:sz w:val="24"/>
          <w:szCs w:val="24"/>
        </w:rPr>
        <w:t xml:space="preserve">Paulinho </w:t>
      </w:r>
      <w:r w:rsidR="00896EFC">
        <w:rPr>
          <w:rFonts w:ascii="Arial" w:hAnsi="Arial" w:cs="Arial"/>
          <w:sz w:val="24"/>
          <w:szCs w:val="24"/>
        </w:rPr>
        <w:t>Bola o valor de R$ 1</w:t>
      </w:r>
      <w:r w:rsidR="00790865">
        <w:rPr>
          <w:rFonts w:ascii="Arial" w:hAnsi="Arial" w:cs="Arial"/>
          <w:sz w:val="24"/>
          <w:szCs w:val="24"/>
        </w:rPr>
        <w:t>12</w:t>
      </w:r>
      <w:r w:rsidR="00896EFC">
        <w:rPr>
          <w:rFonts w:ascii="Arial" w:hAnsi="Arial" w:cs="Arial"/>
          <w:sz w:val="24"/>
          <w:szCs w:val="24"/>
        </w:rPr>
        <w:t>.</w:t>
      </w:r>
      <w:r w:rsidR="00790865">
        <w:rPr>
          <w:rFonts w:ascii="Arial" w:hAnsi="Arial" w:cs="Arial"/>
          <w:sz w:val="24"/>
          <w:szCs w:val="24"/>
        </w:rPr>
        <w:t>193</w:t>
      </w:r>
      <w:r w:rsidR="00896EFC">
        <w:rPr>
          <w:rFonts w:ascii="Arial" w:hAnsi="Arial" w:cs="Arial"/>
          <w:sz w:val="24"/>
          <w:szCs w:val="24"/>
        </w:rPr>
        <w:t xml:space="preserve">,16 (cento e </w:t>
      </w:r>
      <w:r w:rsidR="00790865">
        <w:rPr>
          <w:rFonts w:ascii="Arial" w:hAnsi="Arial" w:cs="Arial"/>
          <w:sz w:val="24"/>
          <w:szCs w:val="24"/>
        </w:rPr>
        <w:t>doze</w:t>
      </w:r>
      <w:r w:rsidR="00896EFC">
        <w:rPr>
          <w:rFonts w:ascii="Arial" w:hAnsi="Arial" w:cs="Arial"/>
          <w:sz w:val="24"/>
          <w:szCs w:val="24"/>
        </w:rPr>
        <w:t xml:space="preserve"> mil, </w:t>
      </w:r>
      <w:r w:rsidR="00790865">
        <w:rPr>
          <w:rFonts w:ascii="Arial" w:hAnsi="Arial" w:cs="Arial"/>
          <w:sz w:val="24"/>
          <w:szCs w:val="24"/>
        </w:rPr>
        <w:t>cento e noventa e três</w:t>
      </w:r>
      <w:r w:rsidR="004779EE">
        <w:rPr>
          <w:rFonts w:ascii="Arial" w:hAnsi="Arial" w:cs="Arial"/>
          <w:sz w:val="24"/>
          <w:szCs w:val="24"/>
        </w:rPr>
        <w:t xml:space="preserve"> reais</w:t>
      </w:r>
      <w:r w:rsidR="00790865">
        <w:rPr>
          <w:rFonts w:ascii="Arial" w:hAnsi="Arial" w:cs="Arial"/>
          <w:sz w:val="24"/>
          <w:szCs w:val="24"/>
        </w:rPr>
        <w:t xml:space="preserve"> e dezesseis centavos</w:t>
      </w:r>
      <w:r w:rsidR="004779E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por veread</w:t>
      </w:r>
      <w:r w:rsidR="00285185">
        <w:rPr>
          <w:rFonts w:ascii="Arial" w:hAnsi="Arial" w:cs="Arial"/>
          <w:sz w:val="24"/>
          <w:szCs w:val="24"/>
        </w:rPr>
        <w:t>or</w:t>
      </w:r>
      <w:r w:rsidR="004779EE">
        <w:rPr>
          <w:rFonts w:ascii="Arial" w:hAnsi="Arial" w:cs="Arial"/>
          <w:sz w:val="24"/>
          <w:szCs w:val="24"/>
        </w:rPr>
        <w:t xml:space="preserve"> e vereadora e</w:t>
      </w:r>
      <w:r w:rsidR="00E30C30">
        <w:rPr>
          <w:rFonts w:ascii="Arial" w:hAnsi="Arial" w:cs="Arial"/>
          <w:sz w:val="24"/>
          <w:szCs w:val="24"/>
        </w:rPr>
        <w:t xml:space="preserve"> oriundo de emendas dos Veradores </w:t>
      </w:r>
      <w:r w:rsidR="00F77BFF">
        <w:rPr>
          <w:rFonts w:ascii="Arial" w:hAnsi="Arial" w:cs="Arial"/>
          <w:sz w:val="24"/>
          <w:szCs w:val="24"/>
        </w:rPr>
        <w:t>Léo Pistila,</w:t>
      </w:r>
      <w:r w:rsidR="00E30C30">
        <w:rPr>
          <w:rFonts w:ascii="Arial" w:hAnsi="Arial" w:cs="Arial"/>
          <w:sz w:val="24"/>
          <w:szCs w:val="24"/>
        </w:rPr>
        <w:t xml:space="preserve"> Eduardo</w:t>
      </w:r>
      <w:r w:rsidR="005C7BB5">
        <w:rPr>
          <w:rFonts w:ascii="Arial" w:hAnsi="Arial" w:cs="Arial"/>
          <w:sz w:val="24"/>
          <w:szCs w:val="24"/>
        </w:rPr>
        <w:t>, Sadrak</w:t>
      </w:r>
      <w:r w:rsidR="004779EE">
        <w:rPr>
          <w:rFonts w:ascii="Arial" w:hAnsi="Arial" w:cs="Arial"/>
          <w:sz w:val="24"/>
          <w:szCs w:val="24"/>
        </w:rPr>
        <w:t xml:space="preserve"> o valor de R$ </w:t>
      </w:r>
      <w:r w:rsidR="00790865">
        <w:rPr>
          <w:rFonts w:ascii="Arial" w:hAnsi="Arial" w:cs="Arial"/>
          <w:sz w:val="24"/>
          <w:szCs w:val="24"/>
        </w:rPr>
        <w:t>32</w:t>
      </w:r>
      <w:r w:rsidR="004779EE">
        <w:rPr>
          <w:rFonts w:ascii="Arial" w:hAnsi="Arial" w:cs="Arial"/>
          <w:sz w:val="24"/>
          <w:szCs w:val="24"/>
        </w:rPr>
        <w:t xml:space="preserve">.193,16 ( </w:t>
      </w:r>
      <w:r w:rsidR="00790865">
        <w:rPr>
          <w:rFonts w:ascii="Arial" w:hAnsi="Arial" w:cs="Arial"/>
          <w:sz w:val="24"/>
          <w:szCs w:val="24"/>
        </w:rPr>
        <w:t>trinta e dois</w:t>
      </w:r>
      <w:r w:rsidR="004779EE">
        <w:rPr>
          <w:rFonts w:ascii="Arial" w:hAnsi="Arial" w:cs="Arial"/>
          <w:sz w:val="24"/>
          <w:szCs w:val="24"/>
        </w:rPr>
        <w:t xml:space="preserve"> mil, cento e noventa e três reais e dezesseis centavos) por vereador, conforme tabela n</w:t>
      </w:r>
      <w:r w:rsidR="00790865">
        <w:rPr>
          <w:rFonts w:ascii="Arial" w:hAnsi="Arial" w:cs="Arial"/>
          <w:sz w:val="24"/>
          <w:szCs w:val="24"/>
        </w:rPr>
        <w:t>a</w:t>
      </w:r>
      <w:r w:rsidR="004779EE">
        <w:rPr>
          <w:rFonts w:ascii="Arial" w:hAnsi="Arial" w:cs="Arial"/>
          <w:sz w:val="24"/>
          <w:szCs w:val="24"/>
        </w:rPr>
        <w:t xml:space="preserve"> justificativa.</w:t>
      </w:r>
    </w:p>
    <w:p w:rsidR="00091706" w:rsidRPr="004F3410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285185" w:rsidP="00285185" w14:paraId="38730FDE" w14:textId="4259F67C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</w:t>
      </w:r>
      <w:r w:rsidR="006D7C38">
        <w:rPr>
          <w:rFonts w:ascii="Arial" w:hAnsi="Arial" w:cs="Arial"/>
          <w:sz w:val="24"/>
          <w:szCs w:val="24"/>
        </w:rPr>
        <w:t xml:space="preserve"> de saúde</w:t>
      </w:r>
      <w:r w:rsidRPr="004F3410">
        <w:rPr>
          <w:rFonts w:ascii="Arial" w:hAnsi="Arial" w:cs="Arial"/>
          <w:sz w:val="24"/>
          <w:szCs w:val="24"/>
        </w:rPr>
        <w:t xml:space="preserve">, do programa acima criado, será reduzida a seguinte dotação </w:t>
      </w:r>
      <w:r w:rsidRPr="004F3410" w:rsid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–</w:t>
      </w:r>
      <w:r>
        <w:rPr>
          <w:rFonts w:ascii="Arial" w:hAnsi="Arial" w:cs="Arial"/>
          <w:sz w:val="24"/>
          <w:szCs w:val="24"/>
        </w:rPr>
        <w:t>R$ 3.297.476,44 (três milhões, duzentos e noventa e sete mil, quatrocentos e setenta e seis reais e quarenta e quatro centavos)</w:t>
      </w:r>
    </w:p>
    <w:p w:rsidR="00091706" w:rsidRPr="004F3410" w:rsidP="00B93B31" w14:paraId="30FF1F5C" w14:textId="31347B4F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4F3410" w:rsidP="004F3410" w14:paraId="1E368363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486F45D9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285185">
        <w:rPr>
          <w:rFonts w:ascii="Arial" w:hAnsi="Arial" w:cs="Arial"/>
          <w:b/>
          <w:bCs/>
          <w:sz w:val="24"/>
          <w:szCs w:val="24"/>
        </w:rPr>
        <w:t>0</w:t>
      </w:r>
      <w:r w:rsidR="007431D5">
        <w:rPr>
          <w:rFonts w:ascii="Arial" w:hAnsi="Arial" w:cs="Arial"/>
          <w:b/>
          <w:bCs/>
          <w:sz w:val="24"/>
          <w:szCs w:val="24"/>
        </w:rPr>
        <w:t>8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152631" w14:paraId="37453ADB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:rsidR="00F77BFF" w:rsidP="000A67CC" w14:paraId="6F43B94D" w14:textId="54B1ECFC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LEO PISTILA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EDUARDO</w:t>
      </w:r>
    </w:p>
    <w:p w:rsidR="00F77BFF" w:rsidP="000A67CC" w14:paraId="22633F7B" w14:textId="48DD57E3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F77BFF" w:rsidP="000A67CC" w14:paraId="79BF5894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F77BFF" w:rsidP="000A67CC" w14:paraId="3099A6E9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5C7BB5" w:rsidP="005C7BB5" w14:paraId="379A90CC" w14:textId="113A5C9D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DRAK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FERREIRA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SARA LIMA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9230F2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9230F2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JEAN DA ELITE</w:t>
      </w:r>
    </w:p>
    <w:p w:rsidR="00152631" w:rsidP="005C7BB5" w14:paraId="586D1EC7" w14:textId="1A3FA68E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5C7BB5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5C7BB5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5C7BB5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VEREADORA</w:t>
      </w:r>
      <w:r w:rsidR="009230F2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9230F2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4F3410" w:rsidP="00152631" w14:paraId="497D8A8E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9230F2" w:rsidP="005C7BB5" w14:paraId="74FCFECF" w14:textId="77777777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9B3F55" w:rsidP="005C7BB5" w14:paraId="581FCF60" w14:textId="16E547B7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JUSTIFICATIVA:</w:t>
      </w:r>
    </w:p>
    <w:p w:rsidR="00D02F86" w:rsidP="00B93B31" w14:paraId="119EA3EB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AD100B" w:rsidP="00B93B31" w14:paraId="33476FA1" w14:textId="6BF1FEEE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Iniciamos a justificativa da presente Emenda Impositiva que é de autoria dos Vereadores Paulinho Bola</w:t>
      </w:r>
      <w:r w:rsidR="009230F2">
        <w:rPr>
          <w:rFonts w:ascii="Arial" w:hAnsi="Arial" w:cs="Arial"/>
          <w:sz w:val="24"/>
          <w:szCs w:val="24"/>
        </w:rPr>
        <w:t xml:space="preserve">, Léo Pistila, Sadrak, Jean da Elite e </w:t>
      </w:r>
      <w:r>
        <w:rPr>
          <w:rFonts w:ascii="Arial" w:hAnsi="Arial" w:cs="Arial"/>
          <w:sz w:val="24"/>
          <w:szCs w:val="24"/>
        </w:rPr>
        <w:t>Eduardo e</w:t>
      </w:r>
      <w:r w:rsidR="009230F2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da Vereadora Sara, no sentido de </w:t>
      </w:r>
      <w:r w:rsidR="009230F2">
        <w:rPr>
          <w:rFonts w:ascii="Arial" w:hAnsi="Arial" w:cs="Arial"/>
          <w:sz w:val="24"/>
          <w:szCs w:val="24"/>
        </w:rPr>
        <w:t>d</w:t>
      </w:r>
      <w:r w:rsidRPr="00AD100B">
        <w:rPr>
          <w:rFonts w:ascii="Arial" w:hAnsi="Arial" w:cs="Arial"/>
          <w:sz w:val="24"/>
          <w:szCs w:val="24"/>
        </w:rPr>
        <w:t>estina</w:t>
      </w:r>
      <w:r>
        <w:rPr>
          <w:rFonts w:ascii="Arial" w:hAnsi="Arial" w:cs="Arial"/>
          <w:sz w:val="24"/>
          <w:szCs w:val="24"/>
        </w:rPr>
        <w:t>r</w:t>
      </w:r>
      <w:r w:rsidRPr="00AD100B">
        <w:rPr>
          <w:rFonts w:ascii="Arial" w:hAnsi="Arial" w:cs="Arial"/>
          <w:sz w:val="24"/>
          <w:szCs w:val="24"/>
        </w:rPr>
        <w:t xml:space="preserve"> recursos à APAE – Associação de Pais e Amigos dos Excepcionais, </w:t>
      </w:r>
      <w:r w:rsidR="009230F2">
        <w:rPr>
          <w:rFonts w:ascii="Arial" w:hAnsi="Arial" w:cs="Arial"/>
          <w:sz w:val="24"/>
          <w:szCs w:val="24"/>
        </w:rPr>
        <w:t xml:space="preserve">da cidade de Mairinque </w:t>
      </w:r>
      <w:r w:rsidRPr="00AD100B">
        <w:rPr>
          <w:rFonts w:ascii="Arial" w:hAnsi="Arial" w:cs="Arial"/>
          <w:sz w:val="24"/>
          <w:szCs w:val="24"/>
        </w:rPr>
        <w:t xml:space="preserve">para apoio ao custeio </w:t>
      </w:r>
      <w:r w:rsidRPr="00AD100B">
        <w:rPr>
          <w:rFonts w:ascii="Arial" w:hAnsi="Arial" w:cs="Arial"/>
          <w:b/>
          <w:bCs/>
          <w:sz w:val="24"/>
          <w:szCs w:val="24"/>
        </w:rPr>
        <w:t>dos atendimentos de saúde</w:t>
      </w:r>
      <w:r w:rsidRPr="00AD100B">
        <w:rPr>
          <w:rFonts w:ascii="Arial" w:hAnsi="Arial" w:cs="Arial"/>
          <w:sz w:val="24"/>
          <w:szCs w:val="24"/>
        </w:rPr>
        <w:t xml:space="preserve"> realizados por equipe multiprofissional composta por psicóloga, fonoaudióloga, fisioterapeuta e terapeuta ocupacional (TO), voltados ao público com deficiência intelectual, múltipla e com Transtorno do Espectro Autista (TEA).</w:t>
      </w:r>
    </w:p>
    <w:p w:rsidR="00281051" w:rsidP="00B93B31" w14:paraId="7336C4DD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:rsidR="00E55FE7" w:rsidP="00AD100B" w14:paraId="217AA197" w14:textId="5DA37611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F5446">
        <w:rPr>
          <w:rFonts w:ascii="Arial" w:hAnsi="Arial" w:cs="Arial"/>
          <w:sz w:val="24"/>
          <w:szCs w:val="24"/>
        </w:rPr>
        <w:t>A classificação de atendimento multi</w:t>
      </w:r>
      <w:r w:rsidR="00AD100B">
        <w:rPr>
          <w:rFonts w:ascii="Arial" w:hAnsi="Arial" w:cs="Arial"/>
          <w:sz w:val="24"/>
          <w:szCs w:val="24"/>
        </w:rPr>
        <w:t xml:space="preserve">profissional, com base no </w:t>
      </w:r>
      <w:r w:rsidRPr="001F5446" w:rsidR="001F5446">
        <w:rPr>
          <w:rFonts w:ascii="Arial" w:hAnsi="Arial" w:cs="Arial"/>
          <w:sz w:val="24"/>
          <w:szCs w:val="24"/>
          <w:lang w:val="pt-BR"/>
        </w:rPr>
        <w:t>"Projeto ABA" se refere ao trabalho de instituições que utilizam a Análise do Comportamento Aplicada (ABA) para intervir em pessoas com autismo ou outros atrasos de desenvolvimento, com foco em desenvolver habilidades, aumentar autonomia e reduzir comportamentos problemáticos.</w:t>
      </w:r>
    </w:p>
    <w:p w:rsidR="00281051" w:rsidP="00AD100B" w14:paraId="7A07D38A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E55FE7" w:rsidP="00AD100B" w14:paraId="6F0D3B55" w14:textId="65F5F919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Ao indicar a APAE</w:t>
      </w:r>
      <w:r w:rsidR="00E30C30">
        <w:rPr>
          <w:rFonts w:ascii="Arial" w:hAnsi="Arial" w:cs="Arial"/>
          <w:sz w:val="24"/>
          <w:szCs w:val="24"/>
          <w:lang w:val="pt-BR"/>
        </w:rPr>
        <w:t xml:space="preserve"> de Mairinque</w:t>
      </w:r>
      <w:r>
        <w:rPr>
          <w:rFonts w:ascii="Arial" w:hAnsi="Arial" w:cs="Arial"/>
          <w:sz w:val="24"/>
          <w:szCs w:val="24"/>
          <w:lang w:val="pt-BR"/>
        </w:rPr>
        <w:t xml:space="preserve"> com entidade a executar a Emenda Impositiva, consideramos o critério de inexigibilidade para contratação com a Administração Pública com base por exemplo na Lei </w:t>
      </w:r>
      <w:r>
        <w:rPr>
          <w:rFonts w:ascii="Arial" w:hAnsi="Arial" w:cs="Arial"/>
          <w:sz w:val="24"/>
          <w:szCs w:val="24"/>
          <w:lang w:val="pt-BR"/>
        </w:rPr>
        <w:t>13.019/2014 (Marco Regulatório das Organizações da Sociedade Civil)</w:t>
      </w:r>
      <w:r w:rsidR="00677D7E">
        <w:rPr>
          <w:rFonts w:ascii="Arial" w:hAnsi="Arial" w:cs="Arial"/>
          <w:sz w:val="24"/>
          <w:szCs w:val="24"/>
          <w:lang w:val="pt-BR"/>
        </w:rPr>
        <w:t xml:space="preserve">, justiçando tal contratação, por inexigibilidade, em critérios de: </w:t>
      </w:r>
      <w:r w:rsidRPr="00677D7E" w:rsidR="00677D7E">
        <w:rPr>
          <w:rFonts w:ascii="Arial" w:hAnsi="Arial" w:cs="Arial"/>
          <w:b/>
          <w:bCs/>
          <w:sz w:val="24"/>
          <w:szCs w:val="24"/>
          <w:lang w:val="pt-BR"/>
        </w:rPr>
        <w:t>Natureza singular do serviço, caráter especial, amplitude do trabalho e o Interesse Público Coletivo.</w:t>
      </w:r>
    </w:p>
    <w:p w:rsidR="00281051" w:rsidP="00AD100B" w14:paraId="52B0D354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81051" w:rsidP="00281051" w14:paraId="182C278F" w14:textId="545C4CAB">
      <w:pPr>
        <w:pStyle w:val="BodyText"/>
        <w:spacing w:before="32" w:line="266" w:lineRule="auto"/>
        <w:ind w:right="51"/>
        <w:jc w:val="both"/>
      </w:pP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spacing w:val="-2"/>
        </w:rPr>
        <w:t>A</w:t>
      </w:r>
      <w:r w:rsidR="00E30C30">
        <w:rPr>
          <w:spacing w:val="-2"/>
        </w:rPr>
        <w:t>lém disso, a</w:t>
      </w:r>
      <w:r>
        <w:rPr>
          <w:spacing w:val="-14"/>
        </w:rPr>
        <w:t xml:space="preserve"> </w:t>
      </w:r>
      <w:r>
        <w:rPr>
          <w:spacing w:val="-2"/>
        </w:rPr>
        <w:t>Lei</w:t>
      </w:r>
      <w:r>
        <w:rPr>
          <w:spacing w:val="-13"/>
        </w:rPr>
        <w:t xml:space="preserve"> </w:t>
      </w:r>
      <w:r>
        <w:rPr>
          <w:spacing w:val="-2"/>
        </w:rPr>
        <w:t>n°</w:t>
      </w:r>
      <w:r>
        <w:rPr>
          <w:spacing w:val="-13"/>
        </w:rPr>
        <w:t xml:space="preserve"> </w:t>
      </w:r>
      <w:r>
        <w:rPr>
          <w:spacing w:val="-2"/>
        </w:rPr>
        <w:t>14.133/21</w:t>
      </w:r>
      <w:r>
        <w:rPr>
          <w:spacing w:val="-7"/>
        </w:rPr>
        <w:t xml:space="preserve"> </w:t>
      </w:r>
      <w:r>
        <w:rPr>
          <w:spacing w:val="-2"/>
        </w:rPr>
        <w:t>prevê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hipóteses em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permite a</w:t>
      </w:r>
      <w:r>
        <w:rPr>
          <w:spacing w:val="-14"/>
        </w:rPr>
        <w:t xml:space="preserve"> </w:t>
      </w:r>
      <w:r>
        <w:rPr>
          <w:spacing w:val="-2"/>
        </w:rPr>
        <w:t xml:space="preserve">inexigibilidade </w:t>
      </w:r>
      <w:r>
        <w:t xml:space="preserve">de licitação, trazendo implícita ainda a possibilidade de sua ampliação, possibilitando assim a contratação direta pela Administração Pública. Passemos, então, à análise específica do objeto do presente estudo, </w:t>
      </w:r>
      <w:r>
        <w:rPr>
          <w:i/>
        </w:rPr>
        <w:t xml:space="preserve">seu art. </w:t>
      </w:r>
      <w:r>
        <w:t xml:space="preserve">74, </w:t>
      </w:r>
      <w:r>
        <w:rPr>
          <w:i/>
        </w:rPr>
        <w:t xml:space="preserve">caput, </w:t>
      </w:r>
      <w:r>
        <w:t>in verbis:</w:t>
      </w:r>
    </w:p>
    <w:p w:rsidR="00281051" w:rsidP="00281051" w14:paraId="70F66573" w14:textId="77777777">
      <w:pPr>
        <w:pStyle w:val="BodyText"/>
        <w:spacing w:before="92"/>
      </w:pPr>
    </w:p>
    <w:p w:rsidR="00281051" w:rsidRPr="009230F2" w:rsidP="00281051" w14:paraId="379ED813" w14:textId="3DCDEC18">
      <w:pPr>
        <w:pStyle w:val="BodyText"/>
        <w:spacing w:line="324" w:lineRule="auto"/>
        <w:ind w:left="3063" w:hanging="1"/>
        <w:rPr>
          <w:b/>
          <w:bCs/>
          <w:w w:val="95"/>
        </w:rPr>
      </w:pPr>
      <w:r w:rsidRPr="009230F2">
        <w:rPr>
          <w:b/>
          <w:bCs/>
          <w:w w:val="90"/>
        </w:rPr>
        <w:t>“Art. 74. É inexigível a licitação quando inviável a competição,</w:t>
      </w:r>
      <w:r w:rsidRPr="009230F2">
        <w:rPr>
          <w:b/>
          <w:bCs/>
        </w:rPr>
        <w:t xml:space="preserve"> </w:t>
      </w:r>
      <w:r w:rsidRPr="009230F2">
        <w:rPr>
          <w:b/>
          <w:bCs/>
          <w:w w:val="90"/>
        </w:rPr>
        <w:t xml:space="preserve">em especial nos </w:t>
      </w:r>
      <w:r w:rsidRPr="009230F2">
        <w:rPr>
          <w:b/>
          <w:bCs/>
          <w:w w:val="95"/>
        </w:rPr>
        <w:t>casos de:”</w:t>
      </w:r>
    </w:p>
    <w:p w:rsidR="00281051" w:rsidP="00281051" w14:paraId="029AF462" w14:textId="77777777">
      <w:pPr>
        <w:pStyle w:val="BodyText"/>
        <w:spacing w:line="324" w:lineRule="auto"/>
        <w:ind w:left="3063" w:hanging="1"/>
        <w:rPr>
          <w:w w:val="95"/>
        </w:rPr>
      </w:pPr>
    </w:p>
    <w:p w:rsidR="00E55FE7" w:rsidP="00281051" w14:paraId="3BE21786" w14:textId="360B520F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>Percebe-se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74</w:t>
      </w:r>
      <w:r>
        <w:rPr>
          <w:spacing w:val="-15"/>
        </w:rPr>
        <w:t xml:space="preserve"> </w:t>
      </w:r>
      <w:r>
        <w:t>permite a</w:t>
      </w:r>
      <w:r>
        <w:rPr>
          <w:spacing w:val="-15"/>
        </w:rPr>
        <w:t xml:space="preserve"> </w:t>
      </w:r>
      <w:r>
        <w:t>inexigibilidade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licitação</w:t>
      </w:r>
      <w:r>
        <w:rPr>
          <w:spacing w:val="-14"/>
        </w:rPr>
        <w:t xml:space="preserve"> </w:t>
      </w:r>
      <w:r>
        <w:rPr>
          <w:i/>
        </w:rPr>
        <w:t xml:space="preserve">“quando inviável </w:t>
      </w:r>
      <w:r>
        <w:t>a competição”. Logo, a inexigibilidade de licitação é um procedimento adotado pela Administração</w:t>
      </w:r>
      <w:r>
        <w:rPr>
          <w:spacing w:val="-16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contratação</w:t>
      </w:r>
      <w:r>
        <w:rPr>
          <w:spacing w:val="-15"/>
        </w:rPr>
        <w:t xml:space="preserve"> </w:t>
      </w:r>
      <w:r>
        <w:t>direta</w:t>
      </w:r>
      <w:r>
        <w:rPr>
          <w:spacing w:val="-15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situações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especifica,</w:t>
      </w:r>
      <w:r>
        <w:rPr>
          <w:spacing w:val="-16"/>
        </w:rPr>
        <w:t xml:space="preserve"> </w:t>
      </w:r>
      <w:r>
        <w:t>especialmente por</w:t>
      </w:r>
      <w:r>
        <w:rPr>
          <w:spacing w:val="-16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inviável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competição,</w:t>
      </w:r>
      <w:r>
        <w:rPr>
          <w:spacing w:val="-15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associação</w:t>
      </w:r>
      <w:r>
        <w:rPr>
          <w:spacing w:val="-15"/>
        </w:rPr>
        <w:t xml:space="preserve"> </w:t>
      </w:r>
      <w:r>
        <w:t>beneficente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i/>
        </w:rPr>
        <w:t>APAE</w:t>
      </w:r>
      <w:r>
        <w:rPr>
          <w:i/>
          <w:spacing w:val="-15"/>
        </w:rPr>
        <w:t xml:space="preserve"> </w:t>
      </w:r>
      <w:r>
        <w:rPr>
          <w:i/>
        </w:rPr>
        <w:t>-,</w:t>
      </w:r>
      <w:r>
        <w:rPr>
          <w:i/>
          <w:spacing w:val="-16"/>
        </w:rPr>
        <w:t xml:space="preserve"> </w:t>
      </w:r>
      <w:r>
        <w:t>possuir</w:t>
      </w:r>
      <w:r>
        <w:rPr>
          <w:spacing w:val="-8"/>
        </w:rPr>
        <w:t xml:space="preserve"> </w:t>
      </w:r>
      <w:r>
        <w:t>notória</w:t>
      </w:r>
      <w:r>
        <w:rPr>
          <w:spacing w:val="-16"/>
        </w:rPr>
        <w:t xml:space="preserve"> </w:t>
      </w:r>
      <w:r>
        <w:t>relevância na prestação de serviço de natureza assistencial.</w:t>
      </w:r>
    </w:p>
    <w:p w:rsidR="00281051" w:rsidP="00281051" w14:paraId="24F57B66" w14:textId="77777777">
      <w:pPr>
        <w:pStyle w:val="BodyText"/>
        <w:spacing w:before="32" w:line="266" w:lineRule="auto"/>
        <w:ind w:right="51"/>
        <w:jc w:val="both"/>
      </w:pPr>
    </w:p>
    <w:p w:rsidR="00281051" w:rsidP="00281051" w14:paraId="6DC138CC" w14:textId="19B694AD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>Cumpre ainda destacar, c</w:t>
      </w:r>
      <w:r w:rsidRPr="00281051">
        <w:t xml:space="preserve">om relação </w:t>
      </w:r>
      <w:r>
        <w:t xml:space="preserve">à </w:t>
      </w:r>
      <w:r w:rsidRPr="00281051">
        <w:t>parceria</w:t>
      </w:r>
      <w:r>
        <w:t>s</w:t>
      </w:r>
      <w:r w:rsidRPr="00281051">
        <w:t xml:space="preserve"> com a APAE</w:t>
      </w:r>
      <w:r>
        <w:t>, na extensão do território nacional que</w:t>
      </w:r>
      <w:r w:rsidRPr="00281051">
        <w:t xml:space="preserve">  à transferência de recursos</w:t>
      </w:r>
      <w:r>
        <w:t>, se ju</w:t>
      </w:r>
      <w:r w:rsidR="00CB3F76">
        <w:t>s</w:t>
      </w:r>
      <w:r>
        <w:t>tificam ainda com base n</w:t>
      </w:r>
      <w:r w:rsidRPr="00281051">
        <w:t xml:space="preserve">o artigo 203 da CF </w:t>
      </w:r>
      <w:r>
        <w:t xml:space="preserve">que assim </w:t>
      </w:r>
      <w:r w:rsidRPr="00281051">
        <w:t>preceitua</w:t>
      </w:r>
      <w:r>
        <w:t>:</w:t>
      </w:r>
    </w:p>
    <w:p w:rsidR="00281051" w:rsidRPr="00CB3F76" w:rsidP="00281051" w14:paraId="0AB7670F" w14:textId="77777777">
      <w:pPr>
        <w:pStyle w:val="BodyText"/>
        <w:spacing w:before="32" w:line="266" w:lineRule="auto"/>
        <w:ind w:left="1416" w:right="51" w:firstLine="708"/>
        <w:jc w:val="both"/>
        <w:rPr>
          <w:b/>
          <w:bCs/>
        </w:rPr>
      </w:pPr>
      <w:r w:rsidRPr="00CB3F76">
        <w:rPr>
          <w:b/>
          <w:bCs/>
        </w:rPr>
        <w:t xml:space="preserve"> “Art. 203. A assistência social será prestada a quem dela necessitar, independentemente de contribuição à seguridade social, e tem por objetivos:</w:t>
      </w:r>
    </w:p>
    <w:p w:rsidR="00281051" w:rsidRPr="00CB3F76" w:rsidP="00281051" w14:paraId="4F8CD62D" w14:textId="77777777">
      <w:pPr>
        <w:pStyle w:val="BodyText"/>
        <w:spacing w:before="32" w:line="266" w:lineRule="auto"/>
        <w:ind w:left="1416" w:right="51" w:firstLine="708"/>
        <w:jc w:val="both"/>
        <w:rPr>
          <w:b/>
          <w:bCs/>
        </w:rPr>
      </w:pPr>
      <w:r w:rsidRPr="00CB3F76">
        <w:rPr>
          <w:b/>
          <w:bCs/>
        </w:rPr>
        <w:t xml:space="preserve"> [...]</w:t>
      </w:r>
    </w:p>
    <w:p w:rsidR="00281051" w:rsidRPr="00CB3F76" w:rsidP="00281051" w14:paraId="0071229B" w14:textId="38F9505D">
      <w:pPr>
        <w:pStyle w:val="BodyText"/>
        <w:spacing w:before="32" w:line="266" w:lineRule="auto"/>
        <w:ind w:left="1416" w:right="51" w:firstLine="708"/>
        <w:jc w:val="both"/>
        <w:rPr>
          <w:b/>
          <w:bCs/>
        </w:rPr>
      </w:pPr>
      <w:r w:rsidRPr="00CB3F76">
        <w:rPr>
          <w:b/>
          <w:bCs/>
        </w:rPr>
        <w:t xml:space="preserve"> IV - a habilitação e reabilitação das pessoas portadoras de deficiência e a promoção de sua integração à vida comunitária;”</w:t>
      </w:r>
    </w:p>
    <w:p w:rsidR="00A70401" w:rsidP="00A70401" w14:paraId="76678EB4" w14:textId="77777777">
      <w:pPr>
        <w:pStyle w:val="BodyText"/>
        <w:spacing w:before="32" w:line="266" w:lineRule="auto"/>
        <w:ind w:right="51"/>
        <w:jc w:val="both"/>
      </w:pPr>
    </w:p>
    <w:p w:rsidR="00A70401" w:rsidP="00A70401" w14:paraId="13F13044" w14:textId="19D583C4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>Ainda há que se considerar que o objeto de contratação, com a APAE</w:t>
      </w:r>
      <w:r w:rsidRPr="00A70401">
        <w:t xml:space="preserve">, se trata de interesse comum e coletivo, não de prestação de serviço típica, moldando-se à Lei n. º 13.019/2014, a qual determina que as celebrações das parcerias, em regra geral, devem ser </w:t>
      </w:r>
      <w:r w:rsidRPr="00A70401">
        <w:t xml:space="preserve">antecedidas da realização de chamamento público, </w:t>
      </w:r>
      <w:r w:rsidRPr="00A70401">
        <w:rPr>
          <w:b/>
          <w:bCs/>
        </w:rPr>
        <w:t>exceto nos casos que excepciona</w:t>
      </w:r>
      <w:r w:rsidRPr="00A70401">
        <w:t>, notadamente nas hipóteses de dispensa e de inexigibilidade de chamamento público, as quais destaco a seguir:</w:t>
      </w:r>
    </w:p>
    <w:p w:rsidR="00A70401" w:rsidP="00A70401" w14:paraId="5F4E9124" w14:textId="77777777">
      <w:pPr>
        <w:pStyle w:val="BodyText"/>
        <w:spacing w:before="32" w:line="266" w:lineRule="auto"/>
        <w:ind w:right="51"/>
        <w:jc w:val="both"/>
      </w:pPr>
    </w:p>
    <w:p w:rsidR="00A70401" w:rsidRPr="00CB3F76" w:rsidP="00E30C30" w14:paraId="6067BF05" w14:textId="2E66AA4F">
      <w:pPr>
        <w:pStyle w:val="BodyText"/>
        <w:spacing w:before="32" w:line="266" w:lineRule="auto"/>
        <w:ind w:left="708" w:right="51" w:firstLine="708"/>
        <w:jc w:val="both"/>
        <w:rPr>
          <w:b/>
          <w:bCs/>
        </w:rPr>
      </w:pPr>
      <w:r w:rsidRPr="00CB3F76">
        <w:rPr>
          <w:b/>
          <w:bCs/>
        </w:rPr>
        <w:t>“Art. 30. A administração pública poderá dispensar a realização do chamamento público:</w:t>
      </w:r>
    </w:p>
    <w:p w:rsidR="00A70401" w:rsidRPr="00CB3F76" w:rsidP="00E30C30" w14:paraId="4AC59692" w14:textId="632417EB">
      <w:pPr>
        <w:pStyle w:val="BodyText"/>
        <w:spacing w:before="32" w:line="266" w:lineRule="auto"/>
        <w:ind w:left="1468" w:right="51"/>
        <w:jc w:val="both"/>
        <w:rPr>
          <w:b/>
          <w:bCs/>
        </w:rPr>
      </w:pPr>
      <w:r w:rsidRPr="00CB3F76">
        <w:rPr>
          <w:b/>
          <w:bCs/>
        </w:rPr>
        <w:t>.....</w:t>
      </w:r>
    </w:p>
    <w:p w:rsidR="00A70401" w:rsidRPr="00CB3F76" w:rsidP="00E30C30" w14:paraId="1E9C1227" w14:textId="04254E13">
      <w:pPr>
        <w:pStyle w:val="BodyText"/>
        <w:spacing w:before="32" w:line="266" w:lineRule="auto"/>
        <w:ind w:left="812" w:right="51" w:firstLine="656"/>
        <w:jc w:val="both"/>
        <w:rPr>
          <w:b/>
          <w:bCs/>
        </w:rPr>
      </w:pPr>
      <w:r w:rsidRPr="00CB3F76">
        <w:rPr>
          <w:b/>
          <w:bCs/>
        </w:rPr>
        <w:t>.....</w:t>
      </w:r>
    </w:p>
    <w:p w:rsidR="00A70401" w:rsidRPr="00CB3F76" w:rsidP="00A70401" w14:paraId="2D146D46" w14:textId="461968FC">
      <w:pPr>
        <w:pStyle w:val="BodyText"/>
        <w:spacing w:before="32" w:line="266" w:lineRule="auto"/>
        <w:ind w:right="51"/>
        <w:jc w:val="both"/>
        <w:rPr>
          <w:b/>
          <w:bCs/>
        </w:rPr>
      </w:pPr>
      <w:r w:rsidRPr="00CB3F76">
        <w:rPr>
          <w:b/>
          <w:bCs/>
        </w:rPr>
        <w:t xml:space="preserve"> </w:t>
      </w:r>
      <w:r w:rsidRPr="00CB3F76" w:rsidR="00E30C30">
        <w:rPr>
          <w:b/>
          <w:bCs/>
        </w:rPr>
        <w:tab/>
      </w:r>
      <w:r w:rsidRPr="00CB3F76" w:rsidR="00E30C30">
        <w:rPr>
          <w:b/>
          <w:bCs/>
        </w:rPr>
        <w:tab/>
      </w:r>
      <w:r w:rsidRPr="00CB3F76">
        <w:rPr>
          <w:b/>
          <w:bCs/>
        </w:rPr>
        <w:t>VI - no caso de atividades voltadas ou vinculadas a serviços de educação, saúde e assistência social, desde que executadas por organizações da sociedade civil previamente credenciadas pelo órgão gestor da respectiva política. (Incluído pela Lei nº 13.204, de 2015)”</w:t>
      </w:r>
    </w:p>
    <w:p w:rsidR="00A70401" w:rsidP="00A70401" w14:paraId="1CAEA3C8" w14:textId="77777777">
      <w:pPr>
        <w:pStyle w:val="BodyText"/>
        <w:spacing w:before="32" w:line="266" w:lineRule="auto"/>
        <w:ind w:right="51"/>
        <w:jc w:val="both"/>
      </w:pPr>
    </w:p>
    <w:p w:rsidR="00A70401" w:rsidP="00A70401" w14:paraId="610ACFF3" w14:textId="38B40347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>Compreendida a situação jurídica dos motivos de indicação nesta emenda da APAE</w:t>
      </w:r>
      <w:r w:rsidR="00CB3F76">
        <w:t xml:space="preserve"> de Mairinque</w:t>
      </w:r>
      <w:r>
        <w:t xml:space="preserve">, passamos ao critério de maior relevância que é a necessidade de atendimento de quem ainda não conseguiu acessar  diagnóstico e as terapias necessários ao seu pleno desenvolvimento, em </w:t>
      </w:r>
      <w:r w:rsidRPr="00D02F86">
        <w:rPr>
          <w:b/>
          <w:bCs/>
        </w:rPr>
        <w:t xml:space="preserve">resposta ao requerimento </w:t>
      </w:r>
      <w:r w:rsidRPr="00D02F86" w:rsidR="001D558A">
        <w:rPr>
          <w:b/>
          <w:bCs/>
        </w:rPr>
        <w:t>226/2025, havia no município, no mês de maio deste ano 36 pacientes em lista de espera para atendimento de fonoaudiologia</w:t>
      </w:r>
      <w:r w:rsidRPr="00D02F86" w:rsidR="00622520">
        <w:rPr>
          <w:b/>
          <w:bCs/>
        </w:rPr>
        <w:t xml:space="preserve"> que é uma das especialidades atendidas pela equipe multiprofissional da APAE</w:t>
      </w:r>
      <w:r w:rsidRPr="00D02F86" w:rsidR="00E30C30">
        <w:rPr>
          <w:b/>
          <w:bCs/>
        </w:rPr>
        <w:t xml:space="preserve"> de Mairinque</w:t>
      </w:r>
      <w:r w:rsidR="00622520">
        <w:t xml:space="preserve">. </w:t>
      </w:r>
    </w:p>
    <w:p w:rsidR="00622520" w:rsidP="00A70401" w14:paraId="5CD7CBE2" w14:textId="77777777">
      <w:pPr>
        <w:pStyle w:val="BodyText"/>
        <w:spacing w:before="32" w:line="266" w:lineRule="auto"/>
        <w:ind w:right="51"/>
        <w:jc w:val="both"/>
      </w:pPr>
    </w:p>
    <w:p w:rsidR="00622520" w:rsidP="00A70401" w14:paraId="0C99E425" w14:textId="0E77BB1C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 xml:space="preserve">Desta Casa, todos os Vereadores tiveram e ainda tem a oportunidade de visitar as APAE’s da região, </w:t>
      </w:r>
      <w:r w:rsidRPr="00E30C30">
        <w:rPr>
          <w:b/>
          <w:bCs/>
        </w:rPr>
        <w:t>sendo a de localização mais próxima a da cidade de Mairinque</w:t>
      </w:r>
      <w:r>
        <w:t>, cujo empenho de gestão, equipe e estruturas nos demonstram que além da singularidade do serviço, do critério de localização</w:t>
      </w:r>
      <w:r w:rsidR="00D02F86">
        <w:t>,</w:t>
      </w:r>
      <w:r>
        <w:t xml:space="preserve"> há ainda que se levar em conta a qualidade do serviço prestado em favor de tantas famílias, o que por si só</w:t>
      </w:r>
      <w:r w:rsidR="00CB3F76">
        <w:t>,</w:t>
      </w:r>
      <w:r>
        <w:t xml:space="preserve"> j</w:t>
      </w:r>
      <w:r w:rsidR="00CB3F76">
        <w:t>á</w:t>
      </w:r>
      <w:r>
        <w:t xml:space="preserve"> justificaria a união de esforços dos parlamentares</w:t>
      </w:r>
      <w:r w:rsidR="00CB3F76">
        <w:t xml:space="preserve"> que aderiram ao programa criado pela presente emenda</w:t>
      </w:r>
      <w:r>
        <w:t xml:space="preserve">, de modo a garantir, </w:t>
      </w:r>
      <w:r w:rsidR="00CB3F76">
        <w:t xml:space="preserve">uma vez indicado o tratamento pela APAE o fechhamento de </w:t>
      </w:r>
      <w:r>
        <w:t>diagnóstico e tratamento adequado, com base na lei.</w:t>
      </w:r>
    </w:p>
    <w:p w:rsidR="00F77BFF" w:rsidP="00A70401" w14:paraId="712C9C88" w14:textId="77777777">
      <w:pPr>
        <w:pStyle w:val="BodyText"/>
        <w:spacing w:before="32" w:line="266" w:lineRule="auto"/>
        <w:ind w:right="51"/>
        <w:jc w:val="both"/>
      </w:pPr>
    </w:p>
    <w:p w:rsidR="00F77BFF" w:rsidP="00A70401" w14:paraId="19478088" w14:textId="3CAD0FAE">
      <w:pPr>
        <w:pStyle w:val="BodyText"/>
        <w:spacing w:before="32" w:line="266" w:lineRule="auto"/>
        <w:ind w:right="51"/>
        <w:jc w:val="both"/>
      </w:pPr>
      <w:r>
        <w:tab/>
      </w:r>
      <w:r>
        <w:tab/>
      </w:r>
      <w:r>
        <w:tab/>
      </w:r>
      <w:r>
        <w:tab/>
        <w:t>Segundo planilha, cujo valor total atinge R$ 2</w:t>
      </w:r>
      <w:r w:rsidR="005C7BB5">
        <w:t>94</w:t>
      </w:r>
      <w:r>
        <w:t>.000,00 ( duzentos e oitenta e oito mil reais), poderão ser atendidas 35</w:t>
      </w:r>
      <w:r w:rsidR="005C7BB5">
        <w:t xml:space="preserve"> (trinta e cinco)</w:t>
      </w:r>
      <w:r>
        <w:t xml:space="preserve"> crianças ao longo do ano todo,</w:t>
      </w:r>
      <w:r w:rsidR="005C7BB5">
        <w:t xml:space="preserve"> ao valor mensal de R$ 700,00 ( setecentos reais) por criança, dentro de terapias de fonoaudiologia, terapia ocupacional, fisioterapia e </w:t>
      </w:r>
      <w:r w:rsidR="00CB3F76">
        <w:t>psicologia</w:t>
      </w:r>
      <w:r w:rsidR="005C7BB5">
        <w:t>,</w:t>
      </w:r>
      <w:r>
        <w:t xml:space="preserve"> liberando a fila de espera ou </w:t>
      </w:r>
      <w:r>
        <w:t xml:space="preserve">permitindo a transferência de casos </w:t>
      </w:r>
      <w:r w:rsidR="00CB3F76">
        <w:t xml:space="preserve">hoje atendidos pela municipalidade, </w:t>
      </w:r>
      <w:r>
        <w:t>de acordo com a necessidade</w:t>
      </w:r>
      <w:r w:rsidR="00CB3F76">
        <w:t xml:space="preserve"> das terapias</w:t>
      </w:r>
      <w:r>
        <w:t xml:space="preserve">. </w:t>
      </w:r>
    </w:p>
    <w:p w:rsidR="000D489A" w:rsidP="00A70401" w14:paraId="012DA3F0" w14:textId="77777777">
      <w:pPr>
        <w:pStyle w:val="BodyText"/>
        <w:spacing w:before="32" w:line="266" w:lineRule="auto"/>
        <w:ind w:right="51"/>
        <w:jc w:val="both"/>
      </w:pPr>
    </w:p>
    <w:p w:rsidR="000D489A" w:rsidP="00A70401" w14:paraId="6F9B0FAC" w14:textId="77777777">
      <w:pPr>
        <w:pStyle w:val="BodyText"/>
        <w:spacing w:before="32" w:line="266" w:lineRule="auto"/>
        <w:ind w:right="51"/>
        <w:jc w:val="both"/>
      </w:pPr>
    </w:p>
    <w:p w:rsidR="00622520" w:rsidP="00A70401" w14:paraId="45A801F9" w14:textId="77777777">
      <w:pPr>
        <w:pStyle w:val="BodyText"/>
        <w:spacing w:before="32" w:line="266" w:lineRule="auto"/>
        <w:ind w:right="51"/>
        <w:jc w:val="both"/>
      </w:pPr>
    </w:p>
    <w:tbl>
      <w:tblPr>
        <w:tblStyle w:val="TableGrid"/>
        <w:tblW w:w="0" w:type="auto"/>
        <w:tblInd w:w="52" w:type="dxa"/>
        <w:tblLook w:val="04A0"/>
      </w:tblPr>
      <w:tblGrid>
        <w:gridCol w:w="2003"/>
        <w:gridCol w:w="2379"/>
        <w:gridCol w:w="2140"/>
        <w:gridCol w:w="1920"/>
      </w:tblGrid>
      <w:tr w14:paraId="264F58A9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622520" w:rsidRPr="00F77BFF" w:rsidP="00A70401" w14:paraId="32CDF630" w14:textId="736F10FF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F77BFF">
              <w:rPr>
                <w:b/>
                <w:bCs/>
              </w:rPr>
              <w:t>PROGRAMA</w:t>
            </w:r>
          </w:p>
        </w:tc>
        <w:tc>
          <w:tcPr>
            <w:tcW w:w="2147" w:type="dxa"/>
          </w:tcPr>
          <w:p w:rsidR="00622520" w:rsidRPr="00F77BFF" w:rsidP="00A70401" w14:paraId="226A65D5" w14:textId="4D0D2AF0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F77BFF">
              <w:rPr>
                <w:b/>
                <w:bCs/>
              </w:rPr>
              <w:t>DEPARTAMENTO</w:t>
            </w:r>
          </w:p>
        </w:tc>
        <w:tc>
          <w:tcPr>
            <w:tcW w:w="2251" w:type="dxa"/>
          </w:tcPr>
          <w:p w:rsidR="00622520" w:rsidRPr="00F77BFF" w:rsidP="00A70401" w14:paraId="66D16069" w14:textId="78356808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F77BFF">
              <w:rPr>
                <w:b/>
                <w:bCs/>
              </w:rPr>
              <w:t xml:space="preserve">AUTORIA </w:t>
            </w:r>
          </w:p>
        </w:tc>
        <w:tc>
          <w:tcPr>
            <w:tcW w:w="1995" w:type="dxa"/>
          </w:tcPr>
          <w:p w:rsidR="00622520" w:rsidRPr="00F77BFF" w:rsidP="00A70401" w14:paraId="096C99A7" w14:textId="7F83F535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F77BFF">
              <w:rPr>
                <w:b/>
                <w:bCs/>
              </w:rPr>
              <w:t>VALOR</w:t>
            </w:r>
          </w:p>
        </w:tc>
      </w:tr>
      <w:tr w14:paraId="6E9AF73B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622520" w:rsidP="00A70401" w14:paraId="1FAB4E5A" w14:textId="5BAF3DDA">
            <w:pPr>
              <w:pStyle w:val="BodyText"/>
              <w:spacing w:before="32" w:line="266" w:lineRule="auto"/>
              <w:ind w:left="0" w:right="51"/>
              <w:jc w:val="both"/>
            </w:pPr>
            <w:r>
              <w:t>TERAPIA ABA</w:t>
            </w:r>
          </w:p>
        </w:tc>
        <w:tc>
          <w:tcPr>
            <w:tcW w:w="2147" w:type="dxa"/>
          </w:tcPr>
          <w:p w:rsidR="00622520" w:rsidP="00A70401" w14:paraId="09E98AE5" w14:textId="7E42410E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251" w:type="dxa"/>
          </w:tcPr>
          <w:p w:rsidR="00622520" w:rsidP="00A70401" w14:paraId="5F822F82" w14:textId="7F51E337">
            <w:pPr>
              <w:pStyle w:val="BodyText"/>
              <w:spacing w:before="32" w:line="266" w:lineRule="auto"/>
              <w:ind w:left="0" w:right="51"/>
              <w:jc w:val="both"/>
            </w:pPr>
            <w:r>
              <w:t>PAULINHO BOLA</w:t>
            </w:r>
          </w:p>
        </w:tc>
        <w:tc>
          <w:tcPr>
            <w:tcW w:w="1995" w:type="dxa"/>
          </w:tcPr>
          <w:p w:rsidR="00622520" w:rsidRPr="00E30C30" w:rsidP="00A70401" w14:paraId="20657089" w14:textId="0F4DE052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E30C30">
              <w:rPr>
                <w:b/>
                <w:bCs/>
              </w:rPr>
              <w:t xml:space="preserve">R$ </w:t>
            </w:r>
            <w:r w:rsidR="005C7BB5">
              <w:rPr>
                <w:b/>
                <w:bCs/>
              </w:rPr>
              <w:t>5</w:t>
            </w:r>
            <w:r w:rsidR="000F0460">
              <w:rPr>
                <w:b/>
                <w:bCs/>
              </w:rPr>
              <w:t>1</w:t>
            </w:r>
            <w:r w:rsidR="005C7BB5">
              <w:rPr>
                <w:b/>
                <w:bCs/>
              </w:rPr>
              <w:t>.800</w:t>
            </w:r>
            <w:r w:rsidRPr="00E30C30">
              <w:rPr>
                <w:b/>
                <w:bCs/>
              </w:rPr>
              <w:t>,00</w:t>
            </w:r>
          </w:p>
        </w:tc>
      </w:tr>
      <w:tr w14:paraId="31DE73D7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5C7BB5" w:rsidP="005C7BB5" w14:paraId="4A0B8CDE" w14:textId="7BE35100">
            <w:pPr>
              <w:pStyle w:val="BodyText"/>
              <w:spacing w:before="32" w:line="266" w:lineRule="auto"/>
              <w:ind w:left="0" w:right="51"/>
              <w:jc w:val="both"/>
            </w:pPr>
            <w:r>
              <w:t>TERAPIA ABA</w:t>
            </w:r>
          </w:p>
        </w:tc>
        <w:tc>
          <w:tcPr>
            <w:tcW w:w="2147" w:type="dxa"/>
          </w:tcPr>
          <w:p w:rsidR="005C7BB5" w:rsidP="005C7BB5" w14:paraId="3827F2FF" w14:textId="6F9B8E34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251" w:type="dxa"/>
          </w:tcPr>
          <w:p w:rsidR="005C7BB5" w:rsidP="005C7BB5" w14:paraId="6FA1EC03" w14:textId="59CE8231">
            <w:pPr>
              <w:pStyle w:val="BodyText"/>
              <w:spacing w:before="32" w:line="266" w:lineRule="auto"/>
              <w:ind w:left="0" w:right="51"/>
              <w:jc w:val="both"/>
            </w:pPr>
            <w:r>
              <w:t>EDUARDO</w:t>
            </w:r>
          </w:p>
        </w:tc>
        <w:tc>
          <w:tcPr>
            <w:tcW w:w="1995" w:type="dxa"/>
          </w:tcPr>
          <w:p w:rsidR="005C7BB5" w:rsidRPr="00E30C30" w:rsidP="005C7BB5" w14:paraId="31E824F4" w14:textId="4EAD63CD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E30C30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="000F0460">
              <w:rPr>
                <w:b/>
                <w:bCs/>
              </w:rPr>
              <w:t>1</w:t>
            </w:r>
            <w:r>
              <w:rPr>
                <w:b/>
                <w:bCs/>
              </w:rPr>
              <w:t>.800</w:t>
            </w:r>
            <w:r w:rsidRPr="00E30C30">
              <w:rPr>
                <w:b/>
                <w:bCs/>
              </w:rPr>
              <w:t>,00</w:t>
            </w:r>
          </w:p>
        </w:tc>
      </w:tr>
      <w:tr w14:paraId="771A4428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5C7BB5" w:rsidP="005C7BB5" w14:paraId="3E0ED8B8" w14:textId="2AC45F23">
            <w:pPr>
              <w:pStyle w:val="BodyText"/>
              <w:spacing w:before="32" w:line="266" w:lineRule="auto"/>
              <w:ind w:left="0" w:right="51"/>
              <w:jc w:val="both"/>
            </w:pPr>
            <w:r>
              <w:t>TERAPIA ABA</w:t>
            </w:r>
          </w:p>
        </w:tc>
        <w:tc>
          <w:tcPr>
            <w:tcW w:w="2147" w:type="dxa"/>
          </w:tcPr>
          <w:p w:rsidR="005C7BB5" w:rsidP="005C7BB5" w14:paraId="5A9CEDF9" w14:textId="08B93290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251" w:type="dxa"/>
          </w:tcPr>
          <w:p w:rsidR="005C7BB5" w:rsidP="005C7BB5" w14:paraId="51624F35" w14:textId="4AC9845D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SARA</w:t>
            </w:r>
          </w:p>
        </w:tc>
        <w:tc>
          <w:tcPr>
            <w:tcW w:w="1995" w:type="dxa"/>
          </w:tcPr>
          <w:p w:rsidR="005C7BB5" w:rsidRPr="00E30C30" w:rsidP="005C7BB5" w14:paraId="438597B8" w14:textId="177F0BFA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E30C30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="000F0460">
              <w:rPr>
                <w:b/>
                <w:bCs/>
              </w:rPr>
              <w:t>1</w:t>
            </w:r>
            <w:r>
              <w:rPr>
                <w:b/>
                <w:bCs/>
              </w:rPr>
              <w:t>.800</w:t>
            </w:r>
            <w:r w:rsidRPr="00E30C30">
              <w:rPr>
                <w:b/>
                <w:bCs/>
              </w:rPr>
              <w:t>,00</w:t>
            </w:r>
          </w:p>
        </w:tc>
      </w:tr>
      <w:tr w14:paraId="530705E7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5C7BB5" w:rsidP="005C7BB5" w14:paraId="1C9D3D8F" w14:textId="0F02C5D6">
            <w:pPr>
              <w:pStyle w:val="BodyText"/>
              <w:spacing w:before="32" w:line="266" w:lineRule="auto"/>
              <w:ind w:left="0" w:right="51"/>
              <w:jc w:val="both"/>
            </w:pPr>
            <w:r>
              <w:t>TERAPIA ABA</w:t>
            </w:r>
          </w:p>
        </w:tc>
        <w:tc>
          <w:tcPr>
            <w:tcW w:w="2147" w:type="dxa"/>
          </w:tcPr>
          <w:p w:rsidR="005C7BB5" w:rsidP="005C7BB5" w14:paraId="574F49C0" w14:textId="379CCE64">
            <w:pPr>
              <w:pStyle w:val="BodyText"/>
              <w:spacing w:before="32" w:line="266" w:lineRule="auto"/>
              <w:ind w:left="0" w:right="51"/>
              <w:jc w:val="both"/>
            </w:pPr>
            <w:r>
              <w:t xml:space="preserve">SAÚDE </w:t>
            </w:r>
          </w:p>
        </w:tc>
        <w:tc>
          <w:tcPr>
            <w:tcW w:w="2251" w:type="dxa"/>
          </w:tcPr>
          <w:p w:rsidR="005C7BB5" w:rsidP="005C7BB5" w14:paraId="17CD2A70" w14:textId="244BE9EB">
            <w:pPr>
              <w:pStyle w:val="BodyText"/>
              <w:spacing w:before="32" w:line="266" w:lineRule="auto"/>
              <w:ind w:left="0" w:right="51"/>
              <w:jc w:val="both"/>
            </w:pPr>
            <w:r>
              <w:t>LEO PISTILA</w:t>
            </w:r>
          </w:p>
        </w:tc>
        <w:tc>
          <w:tcPr>
            <w:tcW w:w="1995" w:type="dxa"/>
          </w:tcPr>
          <w:p w:rsidR="005C7BB5" w:rsidRPr="00E30C30" w:rsidP="005C7BB5" w14:paraId="34E1BC71" w14:textId="6490F611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E30C30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="000F0460">
              <w:rPr>
                <w:b/>
                <w:bCs/>
              </w:rPr>
              <w:t>1</w:t>
            </w:r>
            <w:r>
              <w:rPr>
                <w:b/>
                <w:bCs/>
              </w:rPr>
              <w:t>.800</w:t>
            </w:r>
            <w:r w:rsidRPr="00E30C30">
              <w:rPr>
                <w:b/>
                <w:bCs/>
              </w:rPr>
              <w:t>,00</w:t>
            </w:r>
          </w:p>
        </w:tc>
      </w:tr>
      <w:tr w14:paraId="0EBDC4F4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5C7BB5" w:rsidP="005C7BB5" w14:paraId="735B7FF3" w14:textId="0E07C991">
            <w:pPr>
              <w:pStyle w:val="BodyText"/>
              <w:spacing w:before="32" w:line="266" w:lineRule="auto"/>
              <w:ind w:left="0" w:right="51"/>
              <w:jc w:val="both"/>
            </w:pPr>
            <w:r>
              <w:t>TERAPIA ABA</w:t>
            </w:r>
          </w:p>
        </w:tc>
        <w:tc>
          <w:tcPr>
            <w:tcW w:w="2147" w:type="dxa"/>
          </w:tcPr>
          <w:p w:rsidR="005C7BB5" w:rsidP="005C7BB5" w14:paraId="18488EFB" w14:textId="396F653D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251" w:type="dxa"/>
          </w:tcPr>
          <w:p w:rsidR="005C7BB5" w:rsidP="005C7BB5" w14:paraId="32A1F6D8" w14:textId="0BD5E76D">
            <w:pPr>
              <w:pStyle w:val="BodyText"/>
              <w:spacing w:before="32" w:line="266" w:lineRule="auto"/>
              <w:ind w:left="0" w:right="51"/>
              <w:jc w:val="both"/>
            </w:pPr>
            <w:r>
              <w:t xml:space="preserve">SADRAK </w:t>
            </w:r>
          </w:p>
        </w:tc>
        <w:tc>
          <w:tcPr>
            <w:tcW w:w="1995" w:type="dxa"/>
          </w:tcPr>
          <w:p w:rsidR="005C7BB5" w:rsidRPr="00E30C30" w:rsidP="005C7BB5" w14:paraId="0A879723" w14:textId="4379E29A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E30C30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="000F0460">
              <w:rPr>
                <w:b/>
                <w:bCs/>
              </w:rPr>
              <w:t>1</w:t>
            </w:r>
            <w:r>
              <w:rPr>
                <w:b/>
                <w:bCs/>
              </w:rPr>
              <w:t>.800</w:t>
            </w:r>
            <w:r w:rsidRPr="00E30C30">
              <w:rPr>
                <w:b/>
                <w:bCs/>
              </w:rPr>
              <w:t>,00</w:t>
            </w:r>
          </w:p>
        </w:tc>
      </w:tr>
      <w:tr w14:paraId="02D7AE4F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0F0460" w:rsidP="005C7BB5" w14:paraId="0108B513" w14:textId="7346BB2E">
            <w:pPr>
              <w:pStyle w:val="BodyText"/>
              <w:spacing w:before="32" w:line="266" w:lineRule="auto"/>
              <w:ind w:left="0" w:right="51"/>
              <w:jc w:val="both"/>
            </w:pPr>
            <w:r>
              <w:t xml:space="preserve">TERAPIA ABA </w:t>
            </w:r>
          </w:p>
        </w:tc>
        <w:tc>
          <w:tcPr>
            <w:tcW w:w="2147" w:type="dxa"/>
          </w:tcPr>
          <w:p w:rsidR="000F0460" w:rsidP="005C7BB5" w14:paraId="46175D7D" w14:textId="1C133D0C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251" w:type="dxa"/>
          </w:tcPr>
          <w:p w:rsidR="000F0460" w:rsidP="005C7BB5" w14:paraId="096A581C" w14:textId="388898B7">
            <w:pPr>
              <w:pStyle w:val="BodyText"/>
              <w:spacing w:before="32" w:line="266" w:lineRule="auto"/>
              <w:ind w:left="0" w:right="51"/>
              <w:jc w:val="both"/>
            </w:pPr>
            <w:r>
              <w:t>JEAN DA ELITE</w:t>
            </w:r>
          </w:p>
        </w:tc>
        <w:tc>
          <w:tcPr>
            <w:tcW w:w="1995" w:type="dxa"/>
          </w:tcPr>
          <w:p w:rsidR="000F0460" w:rsidRPr="00E30C30" w:rsidP="005C7BB5" w14:paraId="4FC2E4FD" w14:textId="6907E46C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R$ 35.000,00</w:t>
            </w:r>
          </w:p>
        </w:tc>
      </w:tr>
      <w:tr w14:paraId="2C5592D0" w14:textId="77777777" w:rsidTr="000F0460">
        <w:tblPrEx>
          <w:tblW w:w="0" w:type="auto"/>
          <w:tblInd w:w="52" w:type="dxa"/>
          <w:tblLook w:val="04A0"/>
        </w:tblPrEx>
        <w:tc>
          <w:tcPr>
            <w:tcW w:w="2049" w:type="dxa"/>
          </w:tcPr>
          <w:p w:rsidR="005C7BB5" w:rsidP="005C7BB5" w14:paraId="755576CB" w14:textId="2C4432A9">
            <w:pPr>
              <w:pStyle w:val="BodyText"/>
              <w:spacing w:before="32" w:line="266" w:lineRule="auto"/>
              <w:ind w:left="0" w:right="51"/>
              <w:jc w:val="both"/>
            </w:pPr>
            <w:r>
              <w:t>TOTAL</w:t>
            </w:r>
          </w:p>
        </w:tc>
        <w:tc>
          <w:tcPr>
            <w:tcW w:w="2147" w:type="dxa"/>
          </w:tcPr>
          <w:p w:rsidR="005C7BB5" w:rsidP="005C7BB5" w14:paraId="6ABB339E" w14:textId="77777777">
            <w:pPr>
              <w:pStyle w:val="BodyText"/>
              <w:spacing w:before="32" w:line="266" w:lineRule="auto"/>
              <w:ind w:left="0" w:right="51"/>
              <w:jc w:val="both"/>
            </w:pPr>
          </w:p>
        </w:tc>
        <w:tc>
          <w:tcPr>
            <w:tcW w:w="2251" w:type="dxa"/>
          </w:tcPr>
          <w:p w:rsidR="005C7BB5" w:rsidP="005C7BB5" w14:paraId="2AB82791" w14:textId="77777777">
            <w:pPr>
              <w:pStyle w:val="BodyText"/>
              <w:spacing w:before="32" w:line="266" w:lineRule="auto"/>
              <w:ind w:left="0" w:right="51"/>
              <w:jc w:val="both"/>
            </w:pPr>
          </w:p>
        </w:tc>
        <w:tc>
          <w:tcPr>
            <w:tcW w:w="1995" w:type="dxa"/>
          </w:tcPr>
          <w:p w:rsidR="005C7BB5" w:rsidRPr="00E30C30" w:rsidP="005C7BB5" w14:paraId="75D2A01E" w14:textId="3456023E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R$ 294.000,00</w:t>
            </w:r>
          </w:p>
        </w:tc>
      </w:tr>
    </w:tbl>
    <w:p w:rsidR="00A70401" w:rsidP="00A70401" w14:paraId="382E9D23" w14:textId="69BEB9D5">
      <w:pPr>
        <w:pStyle w:val="BodyText"/>
        <w:spacing w:before="32" w:line="266" w:lineRule="auto"/>
        <w:ind w:right="51"/>
        <w:jc w:val="both"/>
      </w:pPr>
      <w:r>
        <w:t xml:space="preserve"> </w:t>
      </w:r>
    </w:p>
    <w:p w:rsidR="000D489A" w:rsidP="00A70401" w14:paraId="5C9C53E3" w14:textId="77777777">
      <w:pPr>
        <w:pStyle w:val="BodyText"/>
        <w:spacing w:before="32" w:line="266" w:lineRule="auto"/>
        <w:ind w:right="51"/>
        <w:jc w:val="both"/>
      </w:pPr>
    </w:p>
    <w:p w:rsidR="004779EE" w:rsidP="00A70401" w14:paraId="585F9138" w14:textId="77777777">
      <w:pPr>
        <w:pStyle w:val="BodyText"/>
        <w:spacing w:before="32" w:line="266" w:lineRule="auto"/>
        <w:ind w:right="51"/>
        <w:jc w:val="both"/>
      </w:pPr>
    </w:p>
    <w:p w:rsidR="004779EE" w:rsidRPr="004779EE" w:rsidP="00A70401" w14:paraId="3CC13175" w14:textId="2C3E8433">
      <w:pPr>
        <w:pStyle w:val="BodyText"/>
        <w:spacing w:before="32" w:line="266" w:lineRule="auto"/>
        <w:ind w:right="51"/>
        <w:jc w:val="both"/>
        <w:rPr>
          <w:lang w:val="pt-BR"/>
        </w:rPr>
      </w:pPr>
      <w:r>
        <w:tab/>
      </w:r>
      <w:r>
        <w:tab/>
      </w:r>
      <w:r>
        <w:tab/>
      </w:r>
      <w:r>
        <w:tab/>
      </w:r>
      <w:r>
        <w:rPr>
          <w:lang w:val="pt-BR"/>
        </w:rPr>
        <w:t xml:space="preserve">Por fim, criou-se na mesma emenda o programa </w:t>
      </w:r>
      <w:r w:rsidRPr="00CB3F76" w:rsidR="00CB3F76">
        <w:rPr>
          <w:b/>
          <w:bCs/>
          <w:lang w:val="pt-BR"/>
        </w:rPr>
        <w:t>“</w:t>
      </w:r>
      <w:r w:rsidRPr="00CB3F76">
        <w:rPr>
          <w:b/>
          <w:bCs/>
          <w:lang w:val="pt-BR"/>
        </w:rPr>
        <w:t>veículo do TEA</w:t>
      </w:r>
      <w:r w:rsidRPr="00CB3F76" w:rsidR="00CB3F76">
        <w:rPr>
          <w:b/>
          <w:bCs/>
          <w:lang w:val="pt-BR"/>
        </w:rPr>
        <w:t>”</w:t>
      </w:r>
      <w:r>
        <w:rPr>
          <w:lang w:val="pt-BR"/>
        </w:rPr>
        <w:t>, cujo objetivo é a</w:t>
      </w:r>
      <w:r w:rsidR="00C46AA0">
        <w:rPr>
          <w:lang w:val="pt-BR"/>
        </w:rPr>
        <w:t xml:space="preserve"> contratação de serviço de locação de veículo tipo </w:t>
      </w:r>
      <w:r>
        <w:rPr>
          <w:lang w:val="pt-BR"/>
        </w:rPr>
        <w:t>VAN</w:t>
      </w:r>
      <w:r w:rsidR="00CB3F76">
        <w:rPr>
          <w:lang w:val="pt-BR"/>
        </w:rPr>
        <w:t xml:space="preserve"> ou outro(s) que melhor atenda</w:t>
      </w:r>
      <w:r w:rsidR="000D489A">
        <w:rPr>
          <w:lang w:val="pt-BR"/>
        </w:rPr>
        <w:t>(m)</w:t>
      </w:r>
      <w:r w:rsidR="00CB3F76">
        <w:rPr>
          <w:lang w:val="pt-BR"/>
        </w:rPr>
        <w:t xml:space="preserve"> o serviço</w:t>
      </w:r>
      <w:r w:rsidR="000D489A">
        <w:rPr>
          <w:lang w:val="pt-BR"/>
        </w:rPr>
        <w:t xml:space="preserve"> ou ainda aquisição de veículo no melhor interesse da Administração</w:t>
      </w:r>
      <w:r>
        <w:rPr>
          <w:lang w:val="pt-BR"/>
        </w:rPr>
        <w:t xml:space="preserve">, de modo a </w:t>
      </w:r>
      <w:r w:rsidR="00CB3F76">
        <w:rPr>
          <w:lang w:val="pt-BR"/>
        </w:rPr>
        <w:t>realizar</w:t>
      </w:r>
      <w:r>
        <w:rPr>
          <w:lang w:val="pt-BR"/>
        </w:rPr>
        <w:t xml:space="preserve"> as viagens e as necessidades especiais</w:t>
      </w:r>
      <w:r w:rsidR="00D47985">
        <w:rPr>
          <w:lang w:val="pt-BR"/>
        </w:rPr>
        <w:t xml:space="preserve"> de transporte</w:t>
      </w:r>
      <w:r>
        <w:rPr>
          <w:lang w:val="pt-BR"/>
        </w:rPr>
        <w:t xml:space="preserve"> do programa do TEA junto à APAE de Mairinque e também para outros deslocamentos exclusivamente para o TEA</w:t>
      </w:r>
      <w:r w:rsidR="000C6360">
        <w:rPr>
          <w:lang w:val="pt-BR"/>
        </w:rPr>
        <w:t>, se não utilizados pelo programa e conforme contrato</w:t>
      </w:r>
      <w:r>
        <w:rPr>
          <w:lang w:val="pt-BR"/>
        </w:rPr>
        <w:t>, sendo que tal</w:t>
      </w:r>
      <w:r w:rsidR="000D489A">
        <w:rPr>
          <w:lang w:val="pt-BR"/>
        </w:rPr>
        <w:t xml:space="preserve"> ou tais</w:t>
      </w:r>
      <w:r>
        <w:rPr>
          <w:lang w:val="pt-BR"/>
        </w:rPr>
        <w:t xml:space="preserve"> veículos</w:t>
      </w:r>
      <w:r w:rsidR="000D489A">
        <w:rPr>
          <w:lang w:val="pt-BR"/>
        </w:rPr>
        <w:t>, locado(s) ou adquirido(s)</w:t>
      </w:r>
      <w:r>
        <w:rPr>
          <w:lang w:val="pt-BR"/>
        </w:rPr>
        <w:t xml:space="preserve"> devem ser adesivados</w:t>
      </w:r>
      <w:r w:rsidR="00D47985">
        <w:rPr>
          <w:lang w:val="pt-BR"/>
        </w:rPr>
        <w:t xml:space="preserve"> ao período de atendimento do projeto</w:t>
      </w:r>
      <w:r w:rsidR="000C6360">
        <w:rPr>
          <w:lang w:val="pt-BR"/>
        </w:rPr>
        <w:t>,</w:t>
      </w:r>
      <w:r w:rsidR="00D47985">
        <w:rPr>
          <w:lang w:val="pt-BR"/>
        </w:rPr>
        <w:t xml:space="preserve"> sugerido</w:t>
      </w:r>
      <w:r w:rsidR="000D489A">
        <w:rPr>
          <w:lang w:val="pt-BR"/>
        </w:rPr>
        <w:t xml:space="preserve"> nos casos de locação</w:t>
      </w:r>
      <w:r w:rsidR="00D47985">
        <w:rPr>
          <w:lang w:val="pt-BR"/>
        </w:rPr>
        <w:t xml:space="preserve">, </w:t>
      </w:r>
      <w:r w:rsidR="000C6360">
        <w:rPr>
          <w:lang w:val="pt-BR"/>
        </w:rPr>
        <w:t>por modelo de colocação e remoção diárias (imã)</w:t>
      </w:r>
      <w:r>
        <w:rPr>
          <w:lang w:val="pt-BR"/>
        </w:rPr>
        <w:t xml:space="preserve"> como brasão da prefeitura municipal, indicação </w:t>
      </w:r>
      <w:r w:rsidR="00E33B81">
        <w:rPr>
          <w:lang w:val="pt-BR"/>
        </w:rPr>
        <w:t xml:space="preserve">de que está a serviço </w:t>
      </w:r>
      <w:r>
        <w:rPr>
          <w:lang w:val="pt-BR"/>
        </w:rPr>
        <w:t>do Departamento ou Secretaria de Saúde, bem como com símbolo do TEA e do seu uso exclusivo</w:t>
      </w:r>
      <w:r w:rsidR="000C6360">
        <w:rPr>
          <w:lang w:val="pt-BR"/>
        </w:rPr>
        <w:t>, naquele período</w:t>
      </w:r>
      <w:r>
        <w:rPr>
          <w:lang w:val="pt-BR"/>
        </w:rPr>
        <w:t>.</w:t>
      </w:r>
      <w:r w:rsidR="000D489A">
        <w:rPr>
          <w:lang w:val="pt-BR"/>
        </w:rPr>
        <w:t xml:space="preserve"> </w:t>
      </w:r>
      <w:r w:rsidRPr="000D489A" w:rsidR="000D489A">
        <w:rPr>
          <w:b/>
          <w:bCs/>
          <w:lang w:val="pt-BR"/>
        </w:rPr>
        <w:t>Em caso de locação exigir ano de fabricação não inferior a 2023.</w:t>
      </w:r>
    </w:p>
    <w:p w:rsidR="004779EE" w:rsidP="00A70401" w14:paraId="5ABFFDD2" w14:textId="77777777">
      <w:pPr>
        <w:pStyle w:val="BodyText"/>
        <w:spacing w:before="32" w:line="266" w:lineRule="auto"/>
        <w:ind w:right="51"/>
        <w:jc w:val="both"/>
      </w:pPr>
    </w:p>
    <w:p w:rsidR="000D489A" w:rsidP="00A70401" w14:paraId="0170B4EF" w14:textId="77777777">
      <w:pPr>
        <w:pStyle w:val="BodyText"/>
        <w:spacing w:before="32" w:line="266" w:lineRule="auto"/>
        <w:ind w:right="51"/>
        <w:jc w:val="both"/>
      </w:pPr>
    </w:p>
    <w:p w:rsidR="000D489A" w:rsidP="00A70401" w14:paraId="4FF9D76F" w14:textId="77777777">
      <w:pPr>
        <w:pStyle w:val="BodyText"/>
        <w:spacing w:before="32" w:line="266" w:lineRule="auto"/>
        <w:ind w:right="51"/>
        <w:jc w:val="both"/>
      </w:pPr>
    </w:p>
    <w:p w:rsidR="000D489A" w:rsidP="00A70401" w14:paraId="7B7DCA4A" w14:textId="77777777">
      <w:pPr>
        <w:pStyle w:val="BodyText"/>
        <w:spacing w:before="32" w:line="266" w:lineRule="auto"/>
        <w:ind w:right="51"/>
        <w:jc w:val="both"/>
      </w:pPr>
    </w:p>
    <w:p w:rsidR="000D489A" w:rsidP="00A70401" w14:paraId="118482B5" w14:textId="77777777">
      <w:pPr>
        <w:pStyle w:val="BodyText"/>
        <w:spacing w:before="32" w:line="266" w:lineRule="auto"/>
        <w:ind w:right="51"/>
        <w:jc w:val="both"/>
      </w:pPr>
    </w:p>
    <w:tbl>
      <w:tblPr>
        <w:tblStyle w:val="TableGrid"/>
        <w:tblW w:w="0" w:type="auto"/>
        <w:tblInd w:w="52" w:type="dxa"/>
        <w:tblLook w:val="04A0"/>
      </w:tblPr>
      <w:tblGrid>
        <w:gridCol w:w="2050"/>
        <w:gridCol w:w="2351"/>
        <w:gridCol w:w="2023"/>
        <w:gridCol w:w="2018"/>
      </w:tblGrid>
      <w:tr w14:paraId="3111C52A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P="00A70401" w14:paraId="702B6AFE" w14:textId="7B65CF2B">
            <w:pPr>
              <w:pStyle w:val="BodyText"/>
              <w:spacing w:before="32" w:line="266" w:lineRule="auto"/>
              <w:ind w:left="0" w:right="51"/>
              <w:jc w:val="both"/>
            </w:pPr>
            <w:r>
              <w:t>PROGRAMA</w:t>
            </w:r>
          </w:p>
        </w:tc>
        <w:tc>
          <w:tcPr>
            <w:tcW w:w="2110" w:type="dxa"/>
          </w:tcPr>
          <w:p w:rsidR="004779EE" w:rsidP="00A70401" w14:paraId="4CB49758" w14:textId="4B1C1C08">
            <w:pPr>
              <w:pStyle w:val="BodyText"/>
              <w:spacing w:before="32" w:line="266" w:lineRule="auto"/>
              <w:ind w:left="0" w:right="51"/>
              <w:jc w:val="both"/>
            </w:pPr>
            <w:r>
              <w:t>DEPARTAMENTO</w:t>
            </w:r>
          </w:p>
        </w:tc>
        <w:tc>
          <w:tcPr>
            <w:tcW w:w="2111" w:type="dxa"/>
          </w:tcPr>
          <w:p w:rsidR="004779EE" w:rsidP="00A70401" w14:paraId="471EFB96" w14:textId="541CE33C">
            <w:pPr>
              <w:pStyle w:val="BodyText"/>
              <w:spacing w:before="32" w:line="266" w:lineRule="auto"/>
              <w:ind w:left="0" w:right="51"/>
              <w:jc w:val="both"/>
            </w:pPr>
            <w:r>
              <w:t>AUTORIA</w:t>
            </w:r>
          </w:p>
        </w:tc>
        <w:tc>
          <w:tcPr>
            <w:tcW w:w="2111" w:type="dxa"/>
          </w:tcPr>
          <w:p w:rsidR="004779EE" w:rsidP="00A70401" w14:paraId="0AA6838F" w14:textId="31B99992">
            <w:pPr>
              <w:pStyle w:val="BodyText"/>
              <w:spacing w:before="32" w:line="266" w:lineRule="auto"/>
              <w:ind w:left="0" w:right="51"/>
              <w:jc w:val="both"/>
            </w:pPr>
            <w:r>
              <w:t>VALOR</w:t>
            </w:r>
          </w:p>
        </w:tc>
      </w:tr>
      <w:tr w14:paraId="720612B6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RPr="004779EE" w:rsidP="00A70401" w14:paraId="236C0304" w14:textId="2B4A918C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4779EE">
              <w:rPr>
                <w:b/>
                <w:bCs/>
              </w:rPr>
              <w:t>VEÍCULO TEA</w:t>
            </w:r>
          </w:p>
        </w:tc>
        <w:tc>
          <w:tcPr>
            <w:tcW w:w="2110" w:type="dxa"/>
          </w:tcPr>
          <w:p w:rsidR="004779EE" w:rsidP="00A70401" w14:paraId="01BC861A" w14:textId="3FFC3D07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111" w:type="dxa"/>
          </w:tcPr>
          <w:p w:rsidR="004779EE" w:rsidP="00A70401" w14:paraId="38713829" w14:textId="7A416A5D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SARA LIMA</w:t>
            </w:r>
          </w:p>
        </w:tc>
        <w:tc>
          <w:tcPr>
            <w:tcW w:w="2111" w:type="dxa"/>
          </w:tcPr>
          <w:p w:rsidR="004779EE" w:rsidRPr="004779EE" w:rsidP="00A70401" w14:paraId="6A8456E2" w14:textId="1B35E28B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R$ 1</w:t>
            </w:r>
            <w:r w:rsidR="000F046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46AA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93,16</w:t>
            </w:r>
          </w:p>
        </w:tc>
      </w:tr>
      <w:tr w14:paraId="368F077D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P="00A70401" w14:paraId="6E08BE8F" w14:textId="326365A7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>VEÍCULO TEA</w:t>
            </w:r>
          </w:p>
        </w:tc>
        <w:tc>
          <w:tcPr>
            <w:tcW w:w="2110" w:type="dxa"/>
          </w:tcPr>
          <w:p w:rsidR="004779EE" w:rsidP="00A70401" w14:paraId="60836A42" w14:textId="3A87FAD2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111" w:type="dxa"/>
          </w:tcPr>
          <w:p w:rsidR="004779EE" w:rsidP="00A70401" w14:paraId="2C905EFD" w14:textId="567AAA66">
            <w:pPr>
              <w:pStyle w:val="BodyText"/>
              <w:spacing w:before="32" w:line="266" w:lineRule="auto"/>
              <w:ind w:left="0" w:right="51"/>
              <w:jc w:val="both"/>
            </w:pPr>
            <w:r>
              <w:t>PAULINHO BOLA</w:t>
            </w:r>
          </w:p>
        </w:tc>
        <w:tc>
          <w:tcPr>
            <w:tcW w:w="2111" w:type="dxa"/>
          </w:tcPr>
          <w:p w:rsidR="004779EE" w:rsidRPr="004779EE" w:rsidP="00A70401" w14:paraId="3998D0CC" w14:textId="39BBD169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R$ 1</w:t>
            </w:r>
            <w:r w:rsidR="000F046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46AA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779EE">
              <w:rPr>
                <w:rFonts w:ascii="Arial" w:hAnsi="Arial" w:cs="Arial"/>
                <w:b/>
                <w:bCs/>
                <w:sz w:val="24"/>
                <w:szCs w:val="24"/>
              </w:rPr>
              <w:t>93,16</w:t>
            </w:r>
          </w:p>
        </w:tc>
      </w:tr>
      <w:tr w14:paraId="606FE88F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P="00A70401" w14:paraId="281F1709" w14:textId="2A3F8BD0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>VEÍCULO TEA</w:t>
            </w:r>
          </w:p>
        </w:tc>
        <w:tc>
          <w:tcPr>
            <w:tcW w:w="2110" w:type="dxa"/>
          </w:tcPr>
          <w:p w:rsidR="004779EE" w:rsidP="00A70401" w14:paraId="4BC378D4" w14:textId="0DAE1898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111" w:type="dxa"/>
          </w:tcPr>
          <w:p w:rsidR="004779EE" w:rsidP="00A70401" w14:paraId="24FF3E93" w14:textId="0418221A">
            <w:pPr>
              <w:pStyle w:val="BodyText"/>
              <w:spacing w:before="32" w:line="266" w:lineRule="auto"/>
              <w:ind w:left="0" w:right="51"/>
              <w:jc w:val="both"/>
            </w:pPr>
            <w:r>
              <w:t>LEO PISTILA</w:t>
            </w:r>
          </w:p>
        </w:tc>
        <w:tc>
          <w:tcPr>
            <w:tcW w:w="2111" w:type="dxa"/>
          </w:tcPr>
          <w:p w:rsidR="004779EE" w:rsidRPr="004779EE" w:rsidP="00A70401" w14:paraId="6F1053E8" w14:textId="3F352FDE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4779EE">
              <w:rPr>
                <w:b/>
                <w:bCs/>
              </w:rPr>
              <w:t xml:space="preserve">R$ </w:t>
            </w:r>
            <w:r w:rsidR="000F0460">
              <w:rPr>
                <w:b/>
                <w:bCs/>
              </w:rPr>
              <w:t>32</w:t>
            </w:r>
            <w:r w:rsidRPr="004779EE">
              <w:rPr>
                <w:b/>
                <w:bCs/>
              </w:rPr>
              <w:t>.</w:t>
            </w:r>
            <w:r>
              <w:rPr>
                <w:b/>
                <w:bCs/>
              </w:rPr>
              <w:t>193</w:t>
            </w:r>
            <w:r w:rsidRPr="004779EE">
              <w:rPr>
                <w:b/>
                <w:bCs/>
              </w:rPr>
              <w:t>,</w:t>
            </w:r>
            <w:r>
              <w:rPr>
                <w:b/>
                <w:bCs/>
              </w:rPr>
              <w:t>16</w:t>
            </w:r>
          </w:p>
        </w:tc>
      </w:tr>
      <w:tr w14:paraId="589EB552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P="00A70401" w14:paraId="4039AAC3" w14:textId="62E383BA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>VEÍCULO TEA</w:t>
            </w:r>
          </w:p>
        </w:tc>
        <w:tc>
          <w:tcPr>
            <w:tcW w:w="2110" w:type="dxa"/>
          </w:tcPr>
          <w:p w:rsidR="004779EE" w:rsidP="00A70401" w14:paraId="7F58DB7E" w14:textId="6AF22B93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111" w:type="dxa"/>
          </w:tcPr>
          <w:p w:rsidR="004779EE" w:rsidP="00A70401" w14:paraId="0EE97D1E" w14:textId="0AC3BAD1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SADRAK</w:t>
            </w:r>
          </w:p>
        </w:tc>
        <w:tc>
          <w:tcPr>
            <w:tcW w:w="2111" w:type="dxa"/>
          </w:tcPr>
          <w:p w:rsidR="004779EE" w:rsidP="00A70401" w14:paraId="2E71A39E" w14:textId="4F31AC09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 xml:space="preserve">R$ </w:t>
            </w:r>
            <w:r w:rsidR="000F0460">
              <w:rPr>
                <w:b/>
                <w:bCs/>
              </w:rPr>
              <w:t>32</w:t>
            </w:r>
            <w:r w:rsidRPr="004779EE">
              <w:rPr>
                <w:b/>
                <w:bCs/>
              </w:rPr>
              <w:t>.</w:t>
            </w:r>
            <w:r>
              <w:rPr>
                <w:b/>
                <w:bCs/>
              </w:rPr>
              <w:t>193</w:t>
            </w:r>
            <w:r w:rsidRPr="004779EE">
              <w:rPr>
                <w:b/>
                <w:bCs/>
              </w:rPr>
              <w:t>,</w:t>
            </w:r>
            <w:r>
              <w:rPr>
                <w:b/>
                <w:bCs/>
              </w:rPr>
              <w:t>16</w:t>
            </w:r>
          </w:p>
        </w:tc>
      </w:tr>
      <w:tr w14:paraId="1EF6A57C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P="00A70401" w14:paraId="5B9EEB38" w14:textId="4D415641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>VEÍCULO TEA</w:t>
            </w:r>
          </w:p>
        </w:tc>
        <w:tc>
          <w:tcPr>
            <w:tcW w:w="2110" w:type="dxa"/>
          </w:tcPr>
          <w:p w:rsidR="004779EE" w:rsidP="00A70401" w14:paraId="7AB2BAC7" w14:textId="677E949F">
            <w:pPr>
              <w:pStyle w:val="BodyText"/>
              <w:spacing w:before="32" w:line="266" w:lineRule="auto"/>
              <w:ind w:left="0" w:right="51"/>
              <w:jc w:val="both"/>
            </w:pPr>
            <w:r>
              <w:t>SAÚDE</w:t>
            </w:r>
          </w:p>
        </w:tc>
        <w:tc>
          <w:tcPr>
            <w:tcW w:w="2111" w:type="dxa"/>
          </w:tcPr>
          <w:p w:rsidR="004779EE" w:rsidP="00A70401" w14:paraId="35B452AA" w14:textId="10A7CAA1">
            <w:pPr>
              <w:pStyle w:val="BodyText"/>
              <w:spacing w:before="32" w:line="266" w:lineRule="auto"/>
              <w:ind w:left="0" w:right="51"/>
              <w:jc w:val="both"/>
            </w:pPr>
            <w:r>
              <w:t>EDUARDO</w:t>
            </w:r>
          </w:p>
        </w:tc>
        <w:tc>
          <w:tcPr>
            <w:tcW w:w="2111" w:type="dxa"/>
          </w:tcPr>
          <w:p w:rsidR="004779EE" w:rsidP="00A70401" w14:paraId="61D40CA9" w14:textId="5833D359">
            <w:pPr>
              <w:pStyle w:val="BodyText"/>
              <w:spacing w:before="32" w:line="266" w:lineRule="auto"/>
              <w:ind w:left="0" w:right="51"/>
              <w:jc w:val="both"/>
            </w:pPr>
            <w:r w:rsidRPr="004779EE">
              <w:rPr>
                <w:b/>
                <w:bCs/>
              </w:rPr>
              <w:t xml:space="preserve">R$ </w:t>
            </w:r>
            <w:r w:rsidR="000F0460">
              <w:rPr>
                <w:b/>
                <w:bCs/>
              </w:rPr>
              <w:t>32</w:t>
            </w:r>
            <w:r w:rsidRPr="004779EE">
              <w:rPr>
                <w:b/>
                <w:bCs/>
              </w:rPr>
              <w:t>.</w:t>
            </w:r>
            <w:r>
              <w:rPr>
                <w:b/>
                <w:bCs/>
              </w:rPr>
              <w:t>193,16</w:t>
            </w:r>
          </w:p>
        </w:tc>
      </w:tr>
      <w:tr w14:paraId="124E6D10" w14:textId="77777777" w:rsidTr="004779EE">
        <w:tblPrEx>
          <w:tblW w:w="0" w:type="auto"/>
          <w:tblInd w:w="52" w:type="dxa"/>
          <w:tblLook w:val="04A0"/>
        </w:tblPrEx>
        <w:tc>
          <w:tcPr>
            <w:tcW w:w="2110" w:type="dxa"/>
          </w:tcPr>
          <w:p w:rsidR="004779EE" w:rsidRPr="00B00A97" w:rsidP="00A70401" w14:paraId="773743B6" w14:textId="28999F13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B00A97">
              <w:rPr>
                <w:b/>
                <w:bCs/>
              </w:rPr>
              <w:t>TOTAL</w:t>
            </w:r>
          </w:p>
        </w:tc>
        <w:tc>
          <w:tcPr>
            <w:tcW w:w="2110" w:type="dxa"/>
          </w:tcPr>
          <w:p w:rsidR="004779EE" w:rsidP="00A70401" w14:paraId="1E2D89C4" w14:textId="77777777">
            <w:pPr>
              <w:pStyle w:val="BodyText"/>
              <w:spacing w:before="32" w:line="266" w:lineRule="auto"/>
              <w:ind w:left="0" w:right="51"/>
              <w:jc w:val="both"/>
            </w:pPr>
          </w:p>
        </w:tc>
        <w:tc>
          <w:tcPr>
            <w:tcW w:w="2111" w:type="dxa"/>
          </w:tcPr>
          <w:p w:rsidR="004779EE" w:rsidP="00A70401" w14:paraId="540AE65D" w14:textId="77777777">
            <w:pPr>
              <w:pStyle w:val="BodyText"/>
              <w:spacing w:before="32" w:line="266" w:lineRule="auto"/>
              <w:ind w:left="0" w:right="51"/>
              <w:jc w:val="both"/>
            </w:pPr>
          </w:p>
        </w:tc>
        <w:tc>
          <w:tcPr>
            <w:tcW w:w="2111" w:type="dxa"/>
          </w:tcPr>
          <w:p w:rsidR="004779EE" w:rsidRPr="00B00A97" w:rsidP="00A70401" w14:paraId="41346689" w14:textId="2D995BB7">
            <w:pPr>
              <w:pStyle w:val="BodyText"/>
              <w:spacing w:before="32" w:line="266" w:lineRule="auto"/>
              <w:ind w:left="0" w:right="51"/>
              <w:jc w:val="both"/>
              <w:rPr>
                <w:b/>
                <w:bCs/>
              </w:rPr>
            </w:pPr>
            <w:r w:rsidRPr="00B00A97">
              <w:rPr>
                <w:b/>
                <w:bCs/>
              </w:rPr>
              <w:t xml:space="preserve">R$ </w:t>
            </w:r>
            <w:r w:rsidR="000F0460">
              <w:rPr>
                <w:b/>
                <w:bCs/>
              </w:rPr>
              <w:t>320</w:t>
            </w:r>
            <w:r w:rsidRPr="00B00A97">
              <w:rPr>
                <w:b/>
                <w:bCs/>
              </w:rPr>
              <w:t>.</w:t>
            </w:r>
            <w:r w:rsidR="00C46AA0">
              <w:rPr>
                <w:b/>
                <w:bCs/>
              </w:rPr>
              <w:t>965</w:t>
            </w:r>
            <w:r w:rsidRPr="00B00A97">
              <w:rPr>
                <w:b/>
                <w:bCs/>
              </w:rPr>
              <w:t>,80</w:t>
            </w:r>
          </w:p>
        </w:tc>
      </w:tr>
    </w:tbl>
    <w:p w:rsidR="004779EE" w:rsidP="00A70401" w14:paraId="5367A9EC" w14:textId="77777777">
      <w:pPr>
        <w:pStyle w:val="BodyText"/>
        <w:spacing w:before="32" w:line="266" w:lineRule="auto"/>
        <w:ind w:right="51"/>
        <w:jc w:val="both"/>
      </w:pPr>
    </w:p>
    <w:p w:rsidR="000D489A" w:rsidP="00F77BFF" w14:paraId="74060C10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F77BFF" w:rsidP="00F77BFF" w14:paraId="2243F047" w14:textId="23970776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PAULINHO BOLA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LEO PISTILA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EDUARDO</w:t>
      </w:r>
    </w:p>
    <w:p w:rsidR="00F77BFF" w:rsidP="00F77BFF" w14:paraId="23659A74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F77BFF" w:rsidP="00F77BFF" w14:paraId="0BE312A2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0D489A" w:rsidP="005C7BB5" w14:paraId="38237624" w14:textId="77777777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5C7BB5" w:rsidP="005C7BB5" w14:paraId="4D707A8D" w14:textId="2709A59E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SADRAK FERREIRA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SARA LIMA</w:t>
      </w:r>
      <w:r w:rsidR="00E33B81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E33B81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 xml:space="preserve">     JEAN DA ELITE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</w:p>
    <w:p w:rsidR="005C7BB5" w:rsidP="00F77BFF" w14:paraId="69286325" w14:textId="42AA5A61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VEREADORA</w:t>
      </w:r>
      <w:r w:rsidR="00E33B81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 xml:space="preserve">      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7417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3819"/>
    <w:multiLevelType w:val="multilevel"/>
    <w:tmpl w:val="C7F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2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3775E61"/>
    <w:multiLevelType w:val="hybridMultilevel"/>
    <w:tmpl w:val="D1D0918E"/>
    <w:lvl w:ilvl="0">
      <w:start w:val="1"/>
      <w:numFmt w:val="upperRoman"/>
      <w:lvlText w:val="%1-"/>
      <w:lvlJc w:val="left"/>
      <w:pPr>
        <w:ind w:left="57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096" w:hanging="360"/>
      </w:pPr>
    </w:lvl>
    <w:lvl w:ilvl="2" w:tentative="1">
      <w:start w:val="1"/>
      <w:numFmt w:val="lowerRoman"/>
      <w:lvlText w:val="%3."/>
      <w:lvlJc w:val="right"/>
      <w:pPr>
        <w:ind w:left="6816" w:hanging="180"/>
      </w:pPr>
    </w:lvl>
    <w:lvl w:ilvl="3" w:tentative="1">
      <w:start w:val="1"/>
      <w:numFmt w:val="decimal"/>
      <w:lvlText w:val="%4."/>
      <w:lvlJc w:val="left"/>
      <w:pPr>
        <w:ind w:left="7536" w:hanging="360"/>
      </w:pPr>
    </w:lvl>
    <w:lvl w:ilvl="4" w:tentative="1">
      <w:start w:val="1"/>
      <w:numFmt w:val="lowerLetter"/>
      <w:lvlText w:val="%5."/>
      <w:lvlJc w:val="left"/>
      <w:pPr>
        <w:ind w:left="8256" w:hanging="360"/>
      </w:pPr>
    </w:lvl>
    <w:lvl w:ilvl="5" w:tentative="1">
      <w:start w:val="1"/>
      <w:numFmt w:val="lowerRoman"/>
      <w:lvlText w:val="%6."/>
      <w:lvlJc w:val="right"/>
      <w:pPr>
        <w:ind w:left="8976" w:hanging="180"/>
      </w:pPr>
    </w:lvl>
    <w:lvl w:ilvl="6" w:tentative="1">
      <w:start w:val="1"/>
      <w:numFmt w:val="decimal"/>
      <w:lvlText w:val="%7."/>
      <w:lvlJc w:val="left"/>
      <w:pPr>
        <w:ind w:left="9696" w:hanging="360"/>
      </w:pPr>
    </w:lvl>
    <w:lvl w:ilvl="7" w:tentative="1">
      <w:start w:val="1"/>
      <w:numFmt w:val="lowerLetter"/>
      <w:lvlText w:val="%8."/>
      <w:lvlJc w:val="left"/>
      <w:pPr>
        <w:ind w:left="10416" w:hanging="360"/>
      </w:pPr>
    </w:lvl>
    <w:lvl w:ilvl="8" w:tentative="1">
      <w:start w:val="1"/>
      <w:numFmt w:val="lowerRoman"/>
      <w:lvlText w:val="%9."/>
      <w:lvlJc w:val="right"/>
      <w:pPr>
        <w:ind w:left="11136" w:hanging="180"/>
      </w:pPr>
    </w:lvl>
  </w:abstractNum>
  <w:abstractNum w:abstractNumId="4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7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6AA6ED4"/>
    <w:multiLevelType w:val="multilevel"/>
    <w:tmpl w:val="1CC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14536"/>
    <w:multiLevelType w:val="multilevel"/>
    <w:tmpl w:val="BAA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912CF"/>
    <w:multiLevelType w:val="multilevel"/>
    <w:tmpl w:val="994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4B20"/>
    <w:rsid w:val="0001765E"/>
    <w:rsid w:val="00020CB7"/>
    <w:rsid w:val="00021F90"/>
    <w:rsid w:val="00033307"/>
    <w:rsid w:val="00051D23"/>
    <w:rsid w:val="000842D3"/>
    <w:rsid w:val="00091706"/>
    <w:rsid w:val="00093852"/>
    <w:rsid w:val="000A67CC"/>
    <w:rsid w:val="000C196C"/>
    <w:rsid w:val="000C6360"/>
    <w:rsid w:val="000D362A"/>
    <w:rsid w:val="000D489A"/>
    <w:rsid w:val="000D777B"/>
    <w:rsid w:val="000E0F07"/>
    <w:rsid w:val="000E4974"/>
    <w:rsid w:val="000F0460"/>
    <w:rsid w:val="001108E3"/>
    <w:rsid w:val="00111CF9"/>
    <w:rsid w:val="0011548A"/>
    <w:rsid w:val="00152631"/>
    <w:rsid w:val="00162F1D"/>
    <w:rsid w:val="00183F3D"/>
    <w:rsid w:val="001846DE"/>
    <w:rsid w:val="0019032B"/>
    <w:rsid w:val="001A0137"/>
    <w:rsid w:val="001C02DA"/>
    <w:rsid w:val="001D558A"/>
    <w:rsid w:val="001E0372"/>
    <w:rsid w:val="001E18DF"/>
    <w:rsid w:val="001E3C84"/>
    <w:rsid w:val="001F5446"/>
    <w:rsid w:val="00236DCF"/>
    <w:rsid w:val="00252E60"/>
    <w:rsid w:val="002546C2"/>
    <w:rsid w:val="00281051"/>
    <w:rsid w:val="00285185"/>
    <w:rsid w:val="0029122C"/>
    <w:rsid w:val="002953A5"/>
    <w:rsid w:val="002C0500"/>
    <w:rsid w:val="002C68D3"/>
    <w:rsid w:val="002D196F"/>
    <w:rsid w:val="002D4AB4"/>
    <w:rsid w:val="002E477E"/>
    <w:rsid w:val="002E5A56"/>
    <w:rsid w:val="00321DC4"/>
    <w:rsid w:val="00390305"/>
    <w:rsid w:val="003969F3"/>
    <w:rsid w:val="003B1410"/>
    <w:rsid w:val="003D4D47"/>
    <w:rsid w:val="003E013F"/>
    <w:rsid w:val="00427C32"/>
    <w:rsid w:val="00466223"/>
    <w:rsid w:val="004779EE"/>
    <w:rsid w:val="004D75D9"/>
    <w:rsid w:val="004F3410"/>
    <w:rsid w:val="004F4887"/>
    <w:rsid w:val="005122DC"/>
    <w:rsid w:val="0052192B"/>
    <w:rsid w:val="00536536"/>
    <w:rsid w:val="00552CAE"/>
    <w:rsid w:val="005560FC"/>
    <w:rsid w:val="00566529"/>
    <w:rsid w:val="00586FCE"/>
    <w:rsid w:val="00590F0D"/>
    <w:rsid w:val="00592FF5"/>
    <w:rsid w:val="005B1D4B"/>
    <w:rsid w:val="005B5E53"/>
    <w:rsid w:val="005C4A4A"/>
    <w:rsid w:val="005C7BB5"/>
    <w:rsid w:val="005D4A97"/>
    <w:rsid w:val="005F018E"/>
    <w:rsid w:val="005F75DB"/>
    <w:rsid w:val="006116C5"/>
    <w:rsid w:val="0061578B"/>
    <w:rsid w:val="006212BB"/>
    <w:rsid w:val="00622520"/>
    <w:rsid w:val="006305B2"/>
    <w:rsid w:val="00633800"/>
    <w:rsid w:val="006367DA"/>
    <w:rsid w:val="006517CA"/>
    <w:rsid w:val="00653267"/>
    <w:rsid w:val="006667D8"/>
    <w:rsid w:val="00677D7E"/>
    <w:rsid w:val="006D7C38"/>
    <w:rsid w:val="006E5487"/>
    <w:rsid w:val="006F0A20"/>
    <w:rsid w:val="006F367D"/>
    <w:rsid w:val="007244F4"/>
    <w:rsid w:val="007431D5"/>
    <w:rsid w:val="00776D45"/>
    <w:rsid w:val="00786E94"/>
    <w:rsid w:val="00790865"/>
    <w:rsid w:val="007E5BFD"/>
    <w:rsid w:val="007E76A6"/>
    <w:rsid w:val="007F6B15"/>
    <w:rsid w:val="008107F4"/>
    <w:rsid w:val="00827471"/>
    <w:rsid w:val="00830CBA"/>
    <w:rsid w:val="00896EFC"/>
    <w:rsid w:val="008B1D3E"/>
    <w:rsid w:val="008C540B"/>
    <w:rsid w:val="008C6BB1"/>
    <w:rsid w:val="009230F2"/>
    <w:rsid w:val="00931421"/>
    <w:rsid w:val="009331EE"/>
    <w:rsid w:val="009622F3"/>
    <w:rsid w:val="00970476"/>
    <w:rsid w:val="00987717"/>
    <w:rsid w:val="00991E30"/>
    <w:rsid w:val="00994C67"/>
    <w:rsid w:val="00997A1A"/>
    <w:rsid w:val="009A533E"/>
    <w:rsid w:val="009A7D82"/>
    <w:rsid w:val="009B3F55"/>
    <w:rsid w:val="009C0A82"/>
    <w:rsid w:val="009C284B"/>
    <w:rsid w:val="009E5BAE"/>
    <w:rsid w:val="009E7AD9"/>
    <w:rsid w:val="009F2915"/>
    <w:rsid w:val="009F5388"/>
    <w:rsid w:val="00A70401"/>
    <w:rsid w:val="00A763ED"/>
    <w:rsid w:val="00A82226"/>
    <w:rsid w:val="00A862B2"/>
    <w:rsid w:val="00AD100B"/>
    <w:rsid w:val="00AD4115"/>
    <w:rsid w:val="00B00A97"/>
    <w:rsid w:val="00B02581"/>
    <w:rsid w:val="00B27041"/>
    <w:rsid w:val="00B45DF9"/>
    <w:rsid w:val="00B70FC6"/>
    <w:rsid w:val="00B84EF3"/>
    <w:rsid w:val="00B93B31"/>
    <w:rsid w:val="00BA0D22"/>
    <w:rsid w:val="00BA4566"/>
    <w:rsid w:val="00BB0408"/>
    <w:rsid w:val="00BC5ED2"/>
    <w:rsid w:val="00BF199D"/>
    <w:rsid w:val="00C0627D"/>
    <w:rsid w:val="00C112CD"/>
    <w:rsid w:val="00C46AA0"/>
    <w:rsid w:val="00C65DEA"/>
    <w:rsid w:val="00C87CE3"/>
    <w:rsid w:val="00C93CAE"/>
    <w:rsid w:val="00CB3F76"/>
    <w:rsid w:val="00CB4F57"/>
    <w:rsid w:val="00CD4D85"/>
    <w:rsid w:val="00CE34BC"/>
    <w:rsid w:val="00CF0C6E"/>
    <w:rsid w:val="00D00A10"/>
    <w:rsid w:val="00D02F86"/>
    <w:rsid w:val="00D17CB6"/>
    <w:rsid w:val="00D21CE4"/>
    <w:rsid w:val="00D22DF4"/>
    <w:rsid w:val="00D375EB"/>
    <w:rsid w:val="00D47985"/>
    <w:rsid w:val="00D505C2"/>
    <w:rsid w:val="00D53189"/>
    <w:rsid w:val="00D764B0"/>
    <w:rsid w:val="00D848BA"/>
    <w:rsid w:val="00DA0C09"/>
    <w:rsid w:val="00DA772B"/>
    <w:rsid w:val="00DE55D9"/>
    <w:rsid w:val="00E003C2"/>
    <w:rsid w:val="00E30C30"/>
    <w:rsid w:val="00E33B81"/>
    <w:rsid w:val="00E34FC8"/>
    <w:rsid w:val="00E55FE7"/>
    <w:rsid w:val="00E6081F"/>
    <w:rsid w:val="00E772C4"/>
    <w:rsid w:val="00E913CD"/>
    <w:rsid w:val="00EA53C7"/>
    <w:rsid w:val="00EC07A2"/>
    <w:rsid w:val="00EC6B58"/>
    <w:rsid w:val="00F261F7"/>
    <w:rsid w:val="00F31129"/>
    <w:rsid w:val="00F77BFF"/>
    <w:rsid w:val="00FA3408"/>
    <w:rsid w:val="00FA4B7A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leGrid">
    <w:name w:val="Table Grid"/>
    <w:basedOn w:val="TableNormal"/>
    <w:uiPriority w:val="39"/>
    <w:rsid w:val="0062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1382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23</cp:revision>
  <cp:lastPrinted>2025-10-17T19:19:58Z</cp:lastPrinted>
  <dcterms:created xsi:type="dcterms:W3CDTF">2025-10-08T13:18:00Z</dcterms:created>
  <dcterms:modified xsi:type="dcterms:W3CDTF">2025-10-17T19:15:00Z</dcterms:modified>
</cp:coreProperties>
</file>